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山航</w:t>
      </w:r>
      <w:r>
        <w:rPr>
          <w:rFonts w:hint="eastAsia" w:ascii="仿宋_GB2312" w:eastAsia="仿宋_GB2312"/>
          <w:color w:val="auto"/>
          <w:sz w:val="32"/>
          <w:szCs w:val="32"/>
        </w:rPr>
        <w:t>院政</w:t>
      </w:r>
      <w:r>
        <w:rPr>
          <w:rFonts w:hint="eastAsia" w:ascii="仿宋_GB2312" w:eastAsia="仿宋_GB2312"/>
          <w:color w:val="auto"/>
          <w:sz w:val="32"/>
          <w:szCs w:val="32"/>
          <w:lang w:eastAsia="zh-CN"/>
        </w:rPr>
        <w:t>发</w:t>
      </w:r>
      <w:r>
        <w:rPr>
          <w:rFonts w:hint="eastAsia" w:ascii="仿宋_GB2312" w:hAnsi="华文中宋" w:eastAsia="仿宋_GB2312"/>
          <w:color w:val="auto"/>
          <w:sz w:val="32"/>
          <w:szCs w:val="32"/>
        </w:rPr>
        <w:t>〔20</w:t>
      </w:r>
      <w:r>
        <w:rPr>
          <w:rFonts w:hint="eastAsia" w:ascii="仿宋_GB2312" w:hAnsi="华文中宋" w:eastAsia="仿宋_GB2312"/>
          <w:color w:val="auto"/>
          <w:sz w:val="32"/>
          <w:szCs w:val="32"/>
          <w:lang w:val="en-US" w:eastAsia="zh-CN"/>
        </w:rPr>
        <w:t>24</w:t>
      </w:r>
      <w:r>
        <w:rPr>
          <w:rFonts w:hint="eastAsia" w:ascii="仿宋_GB2312" w:hAnsi="华文中宋" w:eastAsia="仿宋_GB2312"/>
          <w:color w:val="auto"/>
          <w:sz w:val="32"/>
          <w:szCs w:val="32"/>
        </w:rPr>
        <w:t>〕</w:t>
      </w:r>
      <w:r>
        <w:rPr>
          <w:rFonts w:hint="eastAsia" w:ascii="仿宋_GB2312" w:hAnsi="华文中宋"/>
          <w:color w:val="auto"/>
          <w:sz w:val="32"/>
          <w:szCs w:val="32"/>
          <w:lang w:val="en-US" w:eastAsia="zh-CN"/>
        </w:rPr>
        <w:t>135</w:t>
      </w:r>
      <w:r>
        <w:rPr>
          <w:rFonts w:hint="eastAsia" w:ascii="仿宋_GB2312"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eastAsia="仿宋_GB2312"/>
          <w:color w:val="auto"/>
          <w:sz w:val="32"/>
          <w:szCs w:val="32"/>
        </w:rPr>
      </w:pPr>
    </w:p>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hint="eastAsia" w:ascii="方正小标宋简体" w:hAnsi="华文中宋" w:eastAsia="方正小标宋简体"/>
          <w:color w:val="auto"/>
          <w:sz w:val="44"/>
          <w:szCs w:val="44"/>
        </w:rPr>
      </w:pPr>
      <w:r>
        <w:rPr>
          <w:rFonts w:hint="eastAsia" w:ascii="方正小标宋简体" w:hAnsi="方正小标宋简体" w:eastAsia="方正小标宋简体" w:cs="方正小标宋简体"/>
          <w:color w:val="auto"/>
          <w:sz w:val="44"/>
          <w:szCs w:val="44"/>
        </w:rPr>
        <w:t>关于印发《</w:t>
      </w:r>
      <w:r>
        <w:rPr>
          <w:rFonts w:hint="eastAsia" w:ascii="方正小标宋简体" w:hAnsi="华文中宋" w:eastAsia="方正小标宋简体"/>
          <w:color w:val="auto"/>
          <w:sz w:val="44"/>
          <w:szCs w:val="44"/>
          <w:lang w:eastAsia="zh-CN"/>
        </w:rPr>
        <w:t>山东航空学院</w:t>
      </w:r>
      <w:r>
        <w:rPr>
          <w:rFonts w:hint="eastAsia" w:ascii="方正小标宋简体" w:hAnsi="华文中宋" w:eastAsia="方正小标宋简体"/>
          <w:color w:val="auto"/>
          <w:sz w:val="44"/>
          <w:szCs w:val="44"/>
        </w:rPr>
        <w:t>教职工因公临时</w:t>
      </w:r>
    </w:p>
    <w:p>
      <w:pPr>
        <w:keepNext w:val="0"/>
        <w:keepLines w:val="0"/>
        <w:pageBreakBefore w:val="0"/>
        <w:widowControl w:val="0"/>
        <w:shd w:val="clear" w:color="auto" w:fill="auto"/>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华文中宋" w:eastAsia="方正小标宋简体"/>
          <w:color w:val="auto"/>
          <w:sz w:val="44"/>
          <w:szCs w:val="44"/>
        </w:rPr>
        <w:t>出国（境）管理规定</w:t>
      </w:r>
      <w:r>
        <w:rPr>
          <w:rFonts w:hint="eastAsia" w:ascii="方正小标宋简体" w:hAnsi="方正小标宋简体" w:eastAsia="方正小标宋简体" w:cs="方正小标宋简体"/>
          <w:color w:val="auto"/>
          <w:sz w:val="44"/>
          <w:szCs w:val="44"/>
        </w:rPr>
        <w:t>》的通知</w:t>
      </w:r>
    </w:p>
    <w:p>
      <w:pPr>
        <w:keepNext w:val="0"/>
        <w:keepLines w:val="0"/>
        <w:pageBreakBefore w:val="0"/>
        <w:widowControl w:val="0"/>
        <w:shd w:val="clear" w:color="auto" w:fill="auto"/>
        <w:kinsoku/>
        <w:wordWrap/>
        <w:overflowPunct/>
        <w:topLinePunct w:val="0"/>
        <w:autoSpaceDE/>
        <w:autoSpaceDN/>
        <w:bidi w:val="0"/>
        <w:adjustRightInd/>
        <w:snapToGrid w:val="0"/>
        <w:spacing w:after="0" w:line="560" w:lineRule="exact"/>
        <w:ind w:left="0" w:leftChars="0" w:right="0" w:rightChars="0"/>
        <w:jc w:val="both"/>
        <w:textAlignment w:val="auto"/>
        <w:outlineLvl w:val="9"/>
        <w:rPr>
          <w:rFonts w:hint="eastAsia" w:ascii="楷体_GB2312" w:hAnsi="楷体_GB2312" w:eastAsia="楷体_GB2312" w:cs="楷体_GB2312"/>
          <w:color w:val="auto"/>
          <w:kern w:val="2"/>
          <w:sz w:val="32"/>
          <w:szCs w:val="32"/>
        </w:rPr>
      </w:pPr>
    </w:p>
    <w:p>
      <w:pPr>
        <w:keepNext w:val="0"/>
        <w:keepLines w:val="0"/>
        <w:pageBreakBefore w:val="0"/>
        <w:widowControl w:val="0"/>
        <w:shd w:val="clear" w:color="auto" w:fill="auto"/>
        <w:kinsoku/>
        <w:wordWrap/>
        <w:overflowPunct/>
        <w:topLinePunct w:val="0"/>
        <w:autoSpaceDE/>
        <w:autoSpaceDN/>
        <w:bidi w:val="0"/>
        <w:adjustRightInd/>
        <w:snapToGrid w:val="0"/>
        <w:spacing w:after="0" w:line="560" w:lineRule="exact"/>
        <w:ind w:left="0" w:leftChars="0" w:right="0" w:rightChars="0"/>
        <w:jc w:val="both"/>
        <w:textAlignment w:val="auto"/>
        <w:outlineLvl w:val="9"/>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各</w:t>
      </w:r>
      <w:r>
        <w:rPr>
          <w:rFonts w:hint="eastAsia" w:ascii="楷体_GB2312" w:hAnsi="楷体_GB2312" w:eastAsia="楷体_GB2312" w:cs="楷体_GB2312"/>
          <w:color w:val="auto"/>
          <w:kern w:val="2"/>
          <w:sz w:val="32"/>
          <w:szCs w:val="32"/>
          <w:lang w:eastAsia="zh-CN"/>
        </w:rPr>
        <w:t>二级学院</w:t>
      </w:r>
      <w:r>
        <w:rPr>
          <w:rFonts w:hint="eastAsia" w:ascii="楷体_GB2312" w:hAnsi="楷体_GB2312" w:eastAsia="楷体_GB2312" w:cs="楷体_GB2312"/>
          <w:color w:val="auto"/>
          <w:kern w:val="2"/>
          <w:sz w:val="32"/>
          <w:szCs w:val="32"/>
        </w:rPr>
        <w:t>、</w:t>
      </w:r>
      <w:r>
        <w:rPr>
          <w:rFonts w:hint="eastAsia" w:ascii="楷体_GB2312" w:hAnsi="楷体_GB2312" w:eastAsia="楷体_GB2312" w:cs="楷体_GB2312"/>
          <w:color w:val="auto"/>
          <w:kern w:val="2"/>
          <w:sz w:val="32"/>
          <w:szCs w:val="32"/>
          <w:lang w:eastAsia="zh-CN"/>
        </w:rPr>
        <w:t>部门，校直各单位</w:t>
      </w:r>
      <w:r>
        <w:rPr>
          <w:rFonts w:hint="eastAsia" w:ascii="楷体_GB2312" w:hAnsi="楷体_GB2312" w:eastAsia="楷体_GB2312" w:cs="楷体_GB2312"/>
          <w:color w:val="auto"/>
          <w:kern w:val="2"/>
          <w:sz w:val="32"/>
          <w:szCs w:val="32"/>
        </w:rPr>
        <w:t>：</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2"/>
          <w:sz w:val="32"/>
          <w:szCs w:val="32"/>
        </w:rPr>
        <w:t>《</w:t>
      </w:r>
      <w:r>
        <w:rPr>
          <w:rFonts w:hint="eastAsia" w:ascii="楷体_GB2312" w:hAnsi="楷体_GB2312" w:eastAsia="楷体_GB2312" w:cs="楷体_GB2312"/>
          <w:color w:val="auto"/>
          <w:kern w:val="2"/>
          <w:sz w:val="32"/>
          <w:szCs w:val="32"/>
          <w:lang w:eastAsia="zh-CN"/>
        </w:rPr>
        <w:t>山东航空学院</w:t>
      </w:r>
      <w:r>
        <w:rPr>
          <w:rFonts w:hint="eastAsia" w:ascii="楷体_GB2312" w:hAnsi="楷体_GB2312" w:eastAsia="楷体_GB2312" w:cs="楷体_GB2312"/>
          <w:color w:val="auto"/>
          <w:kern w:val="2"/>
          <w:sz w:val="32"/>
          <w:szCs w:val="32"/>
        </w:rPr>
        <w:t>教职工因公临时出国（境）管理规定》</w:t>
      </w:r>
      <w:r>
        <w:rPr>
          <w:rFonts w:hint="eastAsia" w:ascii="楷体_GB2312" w:hAnsi="楷体_GB2312" w:eastAsia="楷体_GB2312" w:cs="楷体_GB2312"/>
          <w:color w:val="auto"/>
          <w:sz w:val="32"/>
          <w:szCs w:val="32"/>
        </w:rPr>
        <w:t>已经</w:t>
      </w:r>
      <w:r>
        <w:rPr>
          <w:rFonts w:hint="eastAsia" w:ascii="楷体_GB2312" w:hAnsi="楷体_GB2312" w:eastAsia="楷体_GB2312" w:cs="楷体_GB2312"/>
          <w:color w:val="auto"/>
          <w:sz w:val="32"/>
          <w:szCs w:val="32"/>
          <w:lang w:val="en-US" w:eastAsia="zh-CN"/>
        </w:rPr>
        <w:t>学校</w:t>
      </w:r>
      <w:r>
        <w:rPr>
          <w:rFonts w:hint="eastAsia" w:ascii="楷体_GB2312" w:hAnsi="楷体_GB2312" w:eastAsia="楷体_GB2312" w:cs="楷体_GB2312"/>
          <w:color w:val="auto"/>
          <w:sz w:val="32"/>
          <w:szCs w:val="32"/>
        </w:rPr>
        <w:t>研究</w:t>
      </w:r>
      <w:r>
        <w:rPr>
          <w:rFonts w:hint="eastAsia" w:ascii="楷体_GB2312" w:hAnsi="楷体_GB2312" w:eastAsia="楷体_GB2312" w:cs="楷体_GB2312"/>
          <w:color w:val="auto"/>
          <w:sz w:val="32"/>
          <w:szCs w:val="32"/>
          <w:lang w:val="en-US" w:eastAsia="zh-CN"/>
        </w:rPr>
        <w:t>通过</w:t>
      </w:r>
      <w:r>
        <w:rPr>
          <w:rFonts w:hint="eastAsia" w:ascii="楷体_GB2312" w:hAnsi="楷体_GB2312" w:eastAsia="楷体_GB2312" w:cs="楷体_GB2312"/>
          <w:color w:val="auto"/>
          <w:sz w:val="32"/>
          <w:szCs w:val="32"/>
        </w:rPr>
        <w:t>，现予以印发，请认真组织学习，并遵照执行。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山东航空学院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 xml:space="preserve">                                2024年3月12日</w:t>
      </w: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val="0"/>
        <w:spacing w:after="0" w:line="560" w:lineRule="exact"/>
        <w:ind w:left="0" w:leftChars="0" w:right="0" w:rightChars="0"/>
        <w:jc w:val="both"/>
        <w:textAlignment w:val="auto"/>
        <w:outlineLvl w:val="9"/>
        <w:rPr>
          <w:rFonts w:hint="eastAsia" w:ascii="楷体_GB2312" w:hAnsi="楷体_GB2312" w:eastAsia="楷体_GB2312" w:cs="楷体_GB2312"/>
          <w:color w:val="auto"/>
          <w:kern w:val="2"/>
          <w:sz w:val="32"/>
          <w:szCs w:val="32"/>
          <w:lang w:val="en-US" w:eastAsia="zh-CN"/>
        </w:rPr>
      </w:pPr>
      <w:r>
        <w:rPr>
          <w:rFonts w:hint="eastAsia" w:ascii="楷体_GB2312" w:hAnsi="楷体_GB2312" w:eastAsia="楷体_GB2312" w:cs="楷体_GB2312"/>
          <w:color w:val="auto"/>
          <w:kern w:val="2"/>
          <w:sz w:val="32"/>
          <w:szCs w:val="32"/>
        </w:rPr>
        <w:t xml:space="preserve">                   </w:t>
      </w:r>
      <w:r>
        <w:rPr>
          <w:rFonts w:hint="eastAsia" w:ascii="楷体_GB2312" w:hAnsi="楷体_GB2312" w:eastAsia="楷体_GB2312" w:cs="楷体_GB2312"/>
          <w:color w:val="auto"/>
          <w:kern w:val="2"/>
          <w:sz w:val="32"/>
          <w:szCs w:val="32"/>
          <w:lang w:val="en-US" w:eastAsia="zh-CN"/>
        </w:rPr>
        <w:t xml:space="preserve">               </w:t>
      </w:r>
    </w:p>
    <w:p>
      <w:pPr>
        <w:keepNext w:val="0"/>
        <w:keepLines w:val="0"/>
        <w:pageBreakBefore w:val="0"/>
        <w:widowControl w:val="0"/>
        <w:shd w:val="clear" w:color="auto" w:fill="auto"/>
        <w:kinsoku/>
        <w:wordWrap/>
        <w:overflowPunct/>
        <w:topLinePunct w:val="0"/>
        <w:autoSpaceDE/>
        <w:autoSpaceDN/>
        <w:bidi w:val="0"/>
        <w:spacing w:line="660" w:lineRule="exact"/>
        <w:jc w:val="center"/>
        <w:textAlignment w:val="auto"/>
        <w:rPr>
          <w:rFonts w:hint="eastAsia" w:ascii="方正小标宋简体" w:hAnsi="方正小标宋简体" w:eastAsia="方正小标宋简体" w:cs="方正小标宋简体"/>
          <w:bCs/>
          <w:color w:val="auto"/>
          <w:sz w:val="44"/>
          <w:szCs w:val="44"/>
        </w:rPr>
      </w:pPr>
    </w:p>
    <w:p>
      <w:pPr>
        <w:keepNext w:val="0"/>
        <w:keepLines w:val="0"/>
        <w:pageBreakBefore w:val="0"/>
        <w:widowControl w:val="0"/>
        <w:shd w:val="clear" w:color="auto" w:fill="auto"/>
        <w:kinsoku/>
        <w:wordWrap/>
        <w:overflowPunct/>
        <w:topLinePunct w:val="0"/>
        <w:autoSpaceDE/>
        <w:autoSpaceDN/>
        <w:bidi w:val="0"/>
        <w:spacing w:line="660" w:lineRule="exact"/>
        <w:jc w:val="center"/>
        <w:textAlignment w:val="auto"/>
        <w:rPr>
          <w:rFonts w:hint="eastAsia" w:ascii="方正小标宋简体" w:hAnsi="方正小标宋简体" w:eastAsia="方正小标宋简体" w:cs="方正小标宋简体"/>
          <w:bCs/>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w w:val="100"/>
          <w:sz w:val="44"/>
          <w:szCs w:val="44"/>
          <w:lang w:eastAsia="zh-CN"/>
        </w:rPr>
      </w:pPr>
    </w:p>
    <w:p>
      <w:pPr>
        <w:snapToGrid/>
        <w:spacing w:line="660" w:lineRule="exact"/>
        <w:jc w:val="center"/>
        <w:outlineLvl w:val="9"/>
        <w:rPr>
          <w:rFonts w:hint="eastAsia" w:ascii="方正小标宋简体" w:hAnsi="方正小标宋简体" w:eastAsia="方正小标宋简体" w:cs="方正小标宋简体"/>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val="0"/>
          <w:color w:val="auto"/>
          <w:sz w:val="44"/>
          <w:szCs w:val="44"/>
        </w:rPr>
      </w:pPr>
      <w:r>
        <w:rPr>
          <w:rFonts w:hint="eastAsia" w:ascii="方正小标宋简体" w:hAnsi="方正小标宋简体" w:eastAsia="方正小标宋简体" w:cs="方正小标宋简体"/>
          <w:bCs w:val="0"/>
          <w:color w:val="auto"/>
          <w:sz w:val="44"/>
          <w:szCs w:val="44"/>
          <w:lang w:eastAsia="zh-CN"/>
        </w:rPr>
        <w:t>山东航空学院</w:t>
      </w:r>
      <w:r>
        <w:rPr>
          <w:rFonts w:hint="eastAsia" w:ascii="方正小标宋简体" w:hAnsi="方正小标宋简体" w:eastAsia="方正小标宋简体" w:cs="方正小标宋简体"/>
          <w:bCs w:val="0"/>
          <w:color w:val="auto"/>
          <w:sz w:val="44"/>
          <w:szCs w:val="44"/>
        </w:rPr>
        <w:t>教职工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val="0"/>
          <w:color w:val="auto"/>
          <w:sz w:val="44"/>
          <w:szCs w:val="44"/>
        </w:rPr>
      </w:pPr>
      <w:r>
        <w:rPr>
          <w:rFonts w:hint="eastAsia" w:ascii="方正小标宋简体" w:hAnsi="方正小标宋简体" w:eastAsia="方正小标宋简体" w:cs="方正小标宋简体"/>
          <w:bCs w:val="0"/>
          <w:color w:val="auto"/>
          <w:sz w:val="44"/>
          <w:szCs w:val="44"/>
        </w:rPr>
        <w:t>因公临时出国（境）管理规定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第一章  总</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6"/>
          <w:sz w:val="32"/>
          <w:szCs w:val="32"/>
        </w:rPr>
      </w:pPr>
      <w:r>
        <w:rPr>
          <w:rFonts w:hint="eastAsia" w:ascii="黑体" w:hAnsi="黑体" w:eastAsia="黑体" w:cs="黑体"/>
          <w:bCs/>
          <w:sz w:val="32"/>
          <w:szCs w:val="32"/>
        </w:rPr>
        <w:t>第一条</w:t>
      </w:r>
      <w:r>
        <w:rPr>
          <w:rFonts w:hint="eastAsia" w:ascii="仿宋_GB2312" w:hAnsi="仿宋_GB2312" w:eastAsia="仿宋_GB2312" w:cs="仿宋_GB2312"/>
          <w:sz w:val="32"/>
          <w:szCs w:val="32"/>
        </w:rPr>
        <w:t xml:space="preserve">  为规范和加强教职工因公临时出国（境）管理，根据国家</w:t>
      </w:r>
      <w:r>
        <w:rPr>
          <w:rFonts w:hint="eastAsia" w:ascii="仿宋_GB2312" w:hAnsi="仿宋_GB2312" w:eastAsia="仿宋_GB2312" w:cs="仿宋_GB2312"/>
          <w:sz w:val="32"/>
          <w:szCs w:val="32"/>
          <w:shd w:val="clear" w:color="auto" w:fill="FFFFFF"/>
        </w:rPr>
        <w:t>《关于进一步加强因公出国（境）管理的若干规定》（中办发〔20</w:t>
      </w:r>
      <w:r>
        <w:rPr>
          <w:rFonts w:hint="eastAsia" w:ascii="仿宋_GB2312" w:hAnsi="仿宋_GB2312" w:eastAsia="仿宋_GB2312" w:cs="仿宋_GB2312"/>
          <w:sz w:val="32"/>
          <w:szCs w:val="32"/>
          <w:shd w:val="clear" w:color="auto" w:fill="FFFFFF"/>
          <w:lang w:val="en-US" w:eastAsia="zh-CN"/>
        </w:rPr>
        <w:t>08</w:t>
      </w:r>
      <w:r>
        <w:rPr>
          <w:rFonts w:hint="eastAsia" w:ascii="仿宋_GB2312" w:hAnsi="仿宋_GB2312" w:eastAsia="仿宋_GB2312" w:cs="仿宋_GB2312"/>
          <w:sz w:val="32"/>
          <w:szCs w:val="32"/>
          <w:shd w:val="clear" w:color="auto" w:fill="FFFFFF"/>
        </w:rPr>
        <w:t>〕9号）、</w:t>
      </w:r>
      <w:r>
        <w:rPr>
          <w:rFonts w:hint="eastAsia" w:ascii="仿宋_GB2312" w:hAnsi="仿宋_GB2312" w:eastAsia="仿宋_GB2312" w:cs="仿宋_GB2312"/>
          <w:sz w:val="32"/>
          <w:szCs w:val="32"/>
        </w:rPr>
        <w:t>《外交部、中央外办、中央组织部、财政部关于进一步规范省部级以下国家工作人员因公临时出国的意见》（中办发</w:t>
      </w:r>
      <w:r>
        <w:rPr>
          <w:rFonts w:hint="eastAsia" w:ascii="仿宋_GB2312" w:hAnsi="仿宋_GB2312" w:eastAsia="仿宋_GB2312" w:cs="仿宋_GB2312"/>
          <w:bCs/>
          <w:sz w:val="32"/>
          <w:szCs w:val="32"/>
        </w:rPr>
        <w:t>〔2013〕16号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《省委办公厅、省政府办公厅转发省委组织部、省外办等部门&lt;关于加强和改进教学科研人员因公临时出国管理工作的实施意见&gt;的通知》（鲁厅字〔2016〕30号）等文件精神，</w:t>
      </w:r>
      <w:r>
        <w:rPr>
          <w:rFonts w:hint="eastAsia" w:ascii="仿宋_GB2312" w:hAnsi="仿宋_GB2312" w:eastAsia="仿宋_GB2312" w:cs="仿宋_GB2312"/>
          <w:sz w:val="32"/>
          <w:szCs w:val="32"/>
        </w:rPr>
        <w:t>结合学</w:t>
      </w:r>
      <w:r>
        <w:rPr>
          <w:rFonts w:hint="eastAsia" w:ascii="仿宋_GB2312" w:hAnsi="仿宋_GB2312" w:eastAsia="仿宋_GB2312" w:cs="仿宋_GB2312"/>
          <w:bCs/>
          <w:sz w:val="32"/>
          <w:szCs w:val="32"/>
        </w:rPr>
        <w:t>校实际，</w:t>
      </w:r>
      <w:r>
        <w:rPr>
          <w:rFonts w:hint="eastAsia" w:ascii="仿宋_GB2312" w:hAnsi="仿宋_GB2312" w:eastAsia="仿宋_GB2312" w:cs="仿宋_GB2312"/>
          <w:sz w:val="32"/>
          <w:szCs w:val="32"/>
        </w:rPr>
        <w:t>制定本规定</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lang w:val="en-US" w:eastAsia="zh-CN" w:bidi="ar-SA"/>
        </w:rPr>
        <w:t>第二条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pacing w:val="-6"/>
          <w:sz w:val="32"/>
          <w:szCs w:val="32"/>
        </w:rPr>
        <w:t xml:space="preserve"> </w:t>
      </w:r>
      <w:r>
        <w:rPr>
          <w:rFonts w:hint="eastAsia" w:ascii="仿宋_GB2312" w:hAnsi="仿宋_GB2312" w:eastAsia="仿宋_GB2312" w:cs="仿宋_GB2312"/>
          <w:color w:val="000000"/>
          <w:kern w:val="0"/>
          <w:sz w:val="32"/>
          <w:szCs w:val="32"/>
        </w:rPr>
        <w:t>本规定适用于我校</w:t>
      </w:r>
      <w:r>
        <w:rPr>
          <w:rFonts w:hint="eastAsia" w:ascii="仿宋_GB2312" w:hAnsi="仿宋_GB2312" w:eastAsia="仿宋_GB2312" w:cs="仿宋_GB2312"/>
          <w:color w:val="000000"/>
          <w:sz w:val="32"/>
          <w:szCs w:val="32"/>
        </w:rPr>
        <w:t>在编在岗教职工。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黑体" w:hAnsi="黑体" w:eastAsia="黑体" w:cs="黑体"/>
          <w:bCs/>
          <w:sz w:val="32"/>
          <w:szCs w:val="32"/>
        </w:rPr>
        <w:t>第三条</w:t>
      </w:r>
      <w:r>
        <w:rPr>
          <w:rFonts w:hint="eastAsia" w:ascii="仿宋_GB2312" w:hAnsi="仿宋_GB2312" w:eastAsia="仿宋_GB2312" w:cs="仿宋_GB2312"/>
          <w:spacing w:val="-6"/>
          <w:sz w:val="32"/>
          <w:szCs w:val="32"/>
        </w:rPr>
        <w:t xml:space="preserve">  本规定中</w:t>
      </w:r>
      <w:r>
        <w:rPr>
          <w:rFonts w:hint="eastAsia" w:ascii="仿宋_GB2312" w:hAnsi="仿宋_GB2312" w:eastAsia="仿宋_GB2312" w:cs="仿宋_GB2312"/>
          <w:sz w:val="32"/>
          <w:szCs w:val="32"/>
          <w:shd w:val="clear" w:color="auto" w:fill="FFFFFF"/>
        </w:rPr>
        <w:t>因公临时出国（境）是指国家公派、学校派遣团组或个人出国（境）执行公务或进行学术交流，在外停留时间在三个月以下，费用需经财务部门报销的出国（境）活动。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0"/>
          <w:sz w:val="32"/>
          <w:szCs w:val="32"/>
          <w:lang w:val="en-US" w:eastAsia="zh-CN" w:bidi="ar-SA"/>
        </w:rPr>
        <w:t xml:space="preserve">第四条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国际交流与合作处为教职工因公出国（境）归口管理部门。</w:t>
      </w:r>
      <w:r>
        <w:rPr>
          <w:rFonts w:hint="eastAsia" w:ascii="仿宋_GB2312" w:hAnsi="仿宋_GB2312" w:eastAsia="仿宋_GB2312" w:cs="仿宋_GB2312"/>
          <w:color w:val="000000"/>
          <w:sz w:val="32"/>
          <w:szCs w:val="32"/>
          <w:shd w:val="clear" w:color="auto" w:fill="FFFFFF"/>
        </w:rPr>
        <w:t>因公临时出国（境）活动必须有明确的公务目的和实质性内容，不得组织或参加无实质内容的一般性出访或考察性出访。出访任务必须与出访人员的身份和业务范围一致。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第二章  因公临时出国（境）的计划与管理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0"/>
          <w:sz w:val="32"/>
          <w:szCs w:val="32"/>
          <w:lang w:val="en-US" w:eastAsia="zh-CN" w:bidi="ar-SA"/>
        </w:rPr>
        <w:t>第五条</w:t>
      </w:r>
      <w:r>
        <w:rPr>
          <w:rFonts w:hint="eastAsia" w:ascii="仿宋_GB2312" w:hAnsi="仿宋_GB2312" w:eastAsia="仿宋_GB2312" w:cs="仿宋_GB2312"/>
          <w:color w:val="000000"/>
          <w:sz w:val="32"/>
          <w:szCs w:val="32"/>
        </w:rPr>
        <w:t xml:space="preserve">  厅级领导干部因公临时出国（境）计划与管理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厅级领导干部因公临时出国（境），原则上两年内不超过一次或一个任期内不超过两次。正厅级领导干部确因工作需要，每年因公临时出国（境）不超过一次；学校分管外事工作校领导可根据工作需要安排。</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（二）</w:t>
      </w:r>
      <w:r>
        <w:rPr>
          <w:rFonts w:hint="eastAsia" w:ascii="仿宋_GB2312" w:hAnsi="仿宋_GB2312" w:eastAsia="仿宋_GB2312" w:cs="仿宋_GB2312"/>
          <w:color w:val="000000"/>
          <w:sz w:val="32"/>
          <w:szCs w:val="32"/>
        </w:rPr>
        <w:t>厅级领导干部</w:t>
      </w:r>
      <w:r>
        <w:rPr>
          <w:rFonts w:hint="eastAsia" w:ascii="仿宋_GB2312" w:hAnsi="仿宋_GB2312" w:eastAsia="仿宋_GB2312" w:cs="仿宋_GB2312"/>
          <w:color w:val="000000"/>
          <w:spacing w:val="-8"/>
          <w:sz w:val="32"/>
          <w:szCs w:val="32"/>
        </w:rPr>
        <w:t>年度出访人数不超过学校现任厅级干部人数三分之一，</w:t>
      </w:r>
      <w:r>
        <w:rPr>
          <w:rFonts w:hint="eastAsia" w:ascii="仿宋_GB2312" w:hAnsi="仿宋_GB2312" w:eastAsia="仿宋_GB2312" w:cs="仿宋_GB2312"/>
          <w:color w:val="000000"/>
          <w:sz w:val="32"/>
          <w:szCs w:val="32"/>
        </w:rPr>
        <w:t>不得单人组团出访（以专家学者身份执行学术交流合作任务除外）。出访团组人员构成须坚持少而精的原则，符合任务需要，总人数不得超过6人（赴港澳不得超过8人）。严禁通过组织“团外团”或拆分团组、分别报批等方式在代表团正式名单外安排无关人员跟随或分行。严禁派人为出访团组打前站。不得携带配偶和子女同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厅级领导干部每次出访通常不超过两个、最多不超过三个国家（含经停，不出机场的除外），在外时间最多不超过十天（含离、抵我国境当日，境外业务培训团组除外，下同）。出访两国不超过八天、一国不超过五天（以专家学者身份执行学术交流合作任务，在外停留天数根据实际需要安排），赴拉美、非洲等航班衔接不便的国家可分别增加一天。单独访问香港不超过五天，单独访问澳门不超过四天，同时出访港澳不超过八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（四）校内各单位确因工作需要邀请厅级领导干部出访，必须在年度计划中明确提出，由学校统筹安排。国际交流与合作处据此办理列入年度出访计划的厅级领导干部的出访任务批件。</w:t>
      </w:r>
    </w:p>
    <w:p>
      <w:pPr>
        <w:keepNext w:val="0"/>
        <w:keepLines w:val="0"/>
        <w:pageBreakBefore w:val="0"/>
        <w:widowControl w:val="0"/>
        <w:kinsoku/>
        <w:wordWrap/>
        <w:overflowPunct/>
        <w:topLinePunct w:val="0"/>
        <w:autoSpaceDE/>
        <w:autoSpaceDN/>
        <w:bidi w:val="0"/>
        <w:adjustRightInd/>
        <w:snapToGrid/>
        <w:spacing w:line="560" w:lineRule="exact"/>
        <w:ind w:firstLine="313" w:firstLineChars="98"/>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bCs/>
          <w:color w:val="000000"/>
          <w:kern w:val="0"/>
          <w:sz w:val="32"/>
          <w:szCs w:val="32"/>
          <w:lang w:val="en-US" w:eastAsia="zh-CN" w:bidi="ar-SA"/>
        </w:rPr>
        <w:t>第六条</w:t>
      </w:r>
      <w:r>
        <w:rPr>
          <w:rFonts w:hint="eastAsia" w:ascii="仿宋_GB2312" w:hAnsi="仿宋_GB2312" w:eastAsia="仿宋_GB2312" w:cs="仿宋_GB2312"/>
          <w:color w:val="000000"/>
          <w:sz w:val="32"/>
          <w:szCs w:val="32"/>
        </w:rPr>
        <w:t xml:space="preserve">  学校各单位因公临时出国（境）计划与管理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（一）各单位除应遵循厅级领导干部因公临时出国（境）计划与管理中第（二）、（三）款规定外，须统筹安排本单位年度国际交流与合作重点任务，科学制订年度出访计划。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（二）严格根据工作需要安排因公临时出国（境），坚持因事定人､人事相符以及总量控制的原则。</w:t>
      </w:r>
    </w:p>
    <w:p>
      <w:pPr>
        <w:keepNext w:val="0"/>
        <w:keepLines w:val="0"/>
        <w:pageBreakBefore w:val="0"/>
        <w:widowControl w:val="0"/>
        <w:tabs>
          <w:tab w:val="left" w:pos="630"/>
          <w:tab w:val="left" w:pos="84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（三）各单位党政主要负责人不得同期出访，同一领导班子成员同期出访原则上不超过两人。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（四）同一单位主要负责人不得同团出访，不得在六个月内分别率团出访同一国家，不得在三个月内同时或分别再次出访港澳。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（五）除学校党政主要负责人和分管负责人外，其他各级干部均不见证各类国际合作协议的签署，也不得以此为由安排出国（境）。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（六）已离开原工作岗位的单位负责人，不再由原工作单位安排因公出国（境）任务。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（七）坚决维护出访计划的严肃性与规定性。各单位应严格执行年度因公临时出国（境）计划，未列入计划的一律不予审批。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（八）具有下列情形之一的，不得申请出国执行公务：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1.出访人员的专业或业务分工与出访任务不相符；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2.夫妻双方参加同一出访团组；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3.非在编在岗人员；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4.身体健康状况不适宜出国（境）的；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5.违反外事纪律造成不良影响；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6.国家法律法规规定不准出境；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7.因涉嫌违纪违法已被有关机关立案调查；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8.其他不宜执行因公出国（境）任务者。</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（九）各单位的年度出访计划编制、上报的完成时限为十月底。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第三章  因公临时出国（境）的审批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0"/>
          <w:sz w:val="32"/>
          <w:szCs w:val="32"/>
          <w:lang w:val="en-US" w:eastAsia="zh-CN" w:bidi="ar-SA"/>
        </w:rPr>
        <w:t>第七条</w:t>
      </w: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sz w:val="32"/>
          <w:szCs w:val="32"/>
        </w:rPr>
        <w:t xml:space="preserve"> 厅级领导干部因公临时出国（境）的审批程序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学校厅级领导干部必须持因公普通护照（通行证）执行出国（境）任务,</w:t>
      </w:r>
      <w:r>
        <w:rPr>
          <w:rFonts w:hint="eastAsia" w:ascii="仿宋_GB2312" w:hAnsi="仿宋_GB2312" w:eastAsia="仿宋_GB2312" w:cs="仿宋_GB2312"/>
          <w:sz w:val="32"/>
          <w:szCs w:val="32"/>
        </w:rPr>
        <w:t>填写《</w:t>
      </w:r>
      <w:r>
        <w:rPr>
          <w:rFonts w:hint="eastAsia" w:ascii="仿宋_GB2312" w:hAnsi="仿宋_GB2312" w:eastAsia="仿宋_GB2312" w:cs="仿宋_GB2312"/>
          <w:sz w:val="32"/>
          <w:szCs w:val="32"/>
          <w:lang w:eastAsia="zh-CN"/>
        </w:rPr>
        <w:t>山东航空学院</w:t>
      </w:r>
      <w:r>
        <w:rPr>
          <w:rFonts w:hint="eastAsia" w:ascii="仿宋_GB2312" w:hAnsi="仿宋_GB2312" w:eastAsia="仿宋_GB2312" w:cs="仿宋_GB2312"/>
          <w:sz w:val="32"/>
          <w:szCs w:val="32"/>
        </w:rPr>
        <w:t>因公出国（境）申报表》（以下简称申报表，附件1）</w:t>
      </w:r>
      <w:r>
        <w:rPr>
          <w:rFonts w:hint="eastAsia" w:ascii="仿宋_GB2312" w:hAnsi="仿宋_GB2312" w:eastAsia="仿宋_GB2312" w:cs="仿宋_GB2312"/>
          <w:color w:val="000000"/>
          <w:sz w:val="32"/>
          <w:szCs w:val="32"/>
        </w:rPr>
        <w:t>并呈学校党政主要负责人签批后，由国际交流与合作处严格按照上级相关规定办理出访手续。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0"/>
          <w:sz w:val="32"/>
          <w:szCs w:val="32"/>
          <w:lang w:val="en-US" w:eastAsia="zh-CN" w:bidi="ar-SA"/>
        </w:rPr>
        <w:t xml:space="preserve">第八条 </w:t>
      </w:r>
      <w:r>
        <w:rPr>
          <w:rFonts w:hint="eastAsia" w:ascii="仿宋_GB2312" w:hAnsi="仿宋_GB2312" w:eastAsia="仿宋_GB2312" w:cs="仿宋_GB2312"/>
          <w:color w:val="000000"/>
          <w:sz w:val="32"/>
          <w:szCs w:val="32"/>
        </w:rPr>
        <w:t xml:space="preserve"> 处级领导干部因公临时出国（境）的审批程序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（一）学校现任处级干部因公临时出国（境）应对如下信息公开：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1.公示出访团组成员姓名、单位、职务；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2.公示出访的国家、任务、日程安排、行程安排（含国外城市间往来行程）、往返航线、邀请函、邀请单位情况简介、经费来源和预算（含确需的礼品赠送经费预算）等；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3.公示期限原则上不少于五个工作日；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4.公示应当于报批前在本单位网站、公开栏等本单位人员知晓的方式如实公示有关团组和人员信息；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5.出访团组回国后，应在十五个工作日内在单位内部公示此次出访前公示内容的实际执行情况、出访日志和出访报告等，自觉接受群众监督；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pacing w:val="-4"/>
          <w:sz w:val="32"/>
          <w:szCs w:val="32"/>
        </w:rPr>
        <w:t>对群众反映有问题的出访团组，学校将对其进行认真核实。对确有问题的，学校将采取切实措施，严肃查处，追究责任。</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因公出国（境）团组应在公示结束后，填写申报表，经分管外事工作学校领导同意后，报学校党政主要负责人签字批准。申报表签批后，由国际交流与合作处负责为团组办理报批手续。因公出国（境）团组获批后,国际交流与合作处负责因公出国（境）团组、人员护照（通行证）、签证（签注）申办材料的初审，并指导因公出国（境）团组办理后续出访手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0"/>
          <w:sz w:val="32"/>
          <w:szCs w:val="32"/>
          <w:lang w:val="en-US" w:eastAsia="zh-CN" w:bidi="ar-SA"/>
        </w:rPr>
        <w:t xml:space="preserve">第九条 </w:t>
      </w:r>
      <w:r>
        <w:rPr>
          <w:rFonts w:hint="eastAsia" w:ascii="仿宋_GB2312" w:hAnsi="仿宋_GB2312" w:eastAsia="仿宋_GB2312" w:cs="仿宋_GB2312"/>
          <w:color w:val="000000"/>
          <w:sz w:val="32"/>
          <w:szCs w:val="32"/>
        </w:rPr>
        <w:t xml:space="preserve"> 科级及以下干部和其他教职工因公临时出国（境）的审批程序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科级及以下干部和其他教职工因公出国（境），亦应在完成上述信息公开机制中规定的各项公示环节后，方可填写申报表，由其所在单位主要负责人审核、签署意见，经申报表所要求的各职能部门会签后，国际交流与合作处将依据其所在单位年度出访计划审批备案。国际交流与合作处员负责为其办理报批手续，在获批后负责其护照（通行证）、签证（签注）申办材料的初审，并指导其办理后续出访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0"/>
          <w:sz w:val="32"/>
          <w:szCs w:val="32"/>
          <w:lang w:val="en-US" w:eastAsia="zh-CN" w:bidi="ar-SA"/>
        </w:rPr>
        <w:t>第十条</w:t>
      </w:r>
      <w:r>
        <w:rPr>
          <w:rFonts w:hint="eastAsia" w:ascii="仿宋_GB2312" w:hAnsi="仿宋_GB2312" w:eastAsia="仿宋_GB2312" w:cs="仿宋_GB2312"/>
          <w:color w:val="000000"/>
          <w:sz w:val="32"/>
          <w:szCs w:val="32"/>
        </w:rPr>
        <w:t xml:space="preserve">  对未报送申报表的团组，国际交流与合作处不予在其财务报销汇总单上签字，计划财务处不予报销出国费用。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第四章  因公临时出国（境）任务及申报材料的认定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0"/>
          <w:sz w:val="32"/>
          <w:szCs w:val="32"/>
          <w:lang w:val="en-US" w:eastAsia="zh-CN" w:bidi="ar-SA"/>
        </w:rPr>
        <w:t>第十一条</w:t>
      </w:r>
      <w:r>
        <w:rPr>
          <w:rFonts w:hint="eastAsia" w:ascii="仿宋_GB2312" w:hAnsi="仿宋_GB2312" w:eastAsia="仿宋_GB2312" w:cs="仿宋_GB2312"/>
          <w:color w:val="000000"/>
          <w:sz w:val="32"/>
          <w:szCs w:val="32"/>
        </w:rPr>
        <w:t xml:space="preserve">  因公出访人员必须严格执行应邀出访规定。邀请要对等，不得降格以求。严禁通过中介机构联系或出具邀请函。不得接受海外华侨华人、外国驻华机构和港澳特区驻内地机构邀请出访。出访申报材料中应附邀请单位的详细背景资料（包括邀请方简介、联系人及联系方式、与邀请方合作情况、有无涉华敏感问题等）。申请出国（境）参加国际会议必须提交举办方背景、会议内容、会议日程、邀请范围、有无重要敏感问题等情况说明。学校将根据邀请信的邀请期限及航线、路程所需对在外停留期限进行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0"/>
          <w:sz w:val="32"/>
          <w:szCs w:val="32"/>
          <w:lang w:val="en-US" w:eastAsia="zh-CN" w:bidi="ar-SA"/>
        </w:rPr>
        <w:t xml:space="preserve">第十二条  </w:t>
      </w:r>
      <w:r>
        <w:rPr>
          <w:rFonts w:hint="eastAsia" w:ascii="仿宋_GB2312" w:hAnsi="仿宋_GB2312" w:eastAsia="仿宋_GB2312" w:cs="仿宋_GB2312"/>
          <w:color w:val="000000"/>
          <w:sz w:val="32"/>
          <w:szCs w:val="32"/>
        </w:rPr>
        <w:t>有下列情形之一者，不予因公派出：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（一）人事不相符的。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（二）无权出具任务通知书的协会、中心以及境外中资企业或中介机构等所组织的访问考察、研讨会、培训班等出访申请。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（三）由外单位牵头组织，各单位分别申报，但预算费用超过国家财政部规定标准的。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（四）出席国际会议但无法出具国际会议举办方背景､会议内容､会议日程､邀请范围､有无重要敏感问题等情况说明的。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（五）申请人个人支付费用的。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（六）非在职人员的出访（含退休人员及人事档案关系不在我校的人员）。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（七）通过因私渠道申请同一国家签证已被拒签的。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第五章  因公临时出国（境）的执行管理</w:t>
      </w:r>
    </w:p>
    <w:p>
      <w:pPr>
        <w:keepNext w:val="0"/>
        <w:keepLines w:val="0"/>
        <w:pageBreakBefore w:val="0"/>
        <w:widowControl w:val="0"/>
        <w:tabs>
          <w:tab w:val="left" w:pos="426"/>
        </w:tabs>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bCs/>
          <w:color w:val="000000"/>
          <w:kern w:val="0"/>
          <w:sz w:val="32"/>
          <w:szCs w:val="32"/>
          <w:lang w:val="en-US" w:eastAsia="zh-CN" w:bidi="ar-SA"/>
        </w:rPr>
        <w:t xml:space="preserve">第十三条 </w:t>
      </w:r>
      <w:r>
        <w:rPr>
          <w:rFonts w:hint="eastAsia" w:ascii="仿宋_GB2312" w:hAnsi="仿宋_GB2312" w:eastAsia="仿宋_GB2312" w:cs="仿宋_GB2312"/>
          <w:color w:val="000000"/>
          <w:sz w:val="32"/>
          <w:szCs w:val="32"/>
        </w:rPr>
        <w:t xml:space="preserve"> 因公临时出国（境）的经费预算管理须严格执行《山东省因公临时出国经费管理实施办法》的有关要求。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因公出国（境）团组或个人须填写《因公临时出国（境）任务和预算审批意见表》（以下简称预算审批表，附件2），国际交流与合作处、计划财务处对因公临时出国（境）经费预算进行审核（包括国外城市间往来行程和礼品赠送情况），对无出国（境）经费预算安排的团组或个人，一律不予出具经费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（二）因公出国（境）团组或个人须严格按照经费报销管理制度和批准的出国（境）团组人员、天数、路线、经费预算及有关开支标准报销，不得报销与出访任务无关的开支。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0"/>
          <w:sz w:val="32"/>
          <w:szCs w:val="32"/>
          <w:lang w:val="en-US" w:eastAsia="zh-CN" w:bidi="ar-SA"/>
        </w:rPr>
        <w:t>第十四条</w:t>
      </w:r>
      <w:r>
        <w:rPr>
          <w:rFonts w:hint="eastAsia" w:ascii="仿宋_GB2312" w:hAnsi="仿宋_GB2312" w:eastAsia="仿宋_GB2312" w:cs="仿宋_GB2312"/>
          <w:color w:val="000000"/>
          <w:sz w:val="32"/>
          <w:szCs w:val="32"/>
        </w:rPr>
        <w:t xml:space="preserve">  因公临时出国（境）的出访活动管理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讲求实效性原则。因公出国（境）的实质性公务活动应占在外日程的三分之二以上。团组应配备具有相当外语水平的专职或兼职翻译。对商定的公务活动要精心准备、周密安排，不得敷衍或随意取消。对达成的协议和做出的承诺要言而有信、抓好落实。不得随意改变已批准的行程，每天详实记录出访日志。礼宾等安排应客随主便、遵循对等原则，不提过高要求。不主动会见往访国国家元首或政府首脑，如对方主动提出，应在申报表中提前注明，由上级审批。避免在往访国大选、重大节假日或局势动荡等时间节点往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厉行节约性原则。在国（境）外期间住宿要安排标准间。严禁向企业、驻外机构等摊派或转嫁出访费用。收受外方礼品，须严格按照有关规定执行。出访团组与我驻外使领馆和中资机构、企业之间，一律不得以任何名义、任何方式互赠礼品或纪念品，不得用公款互相宴请。代表团出访用餐不上高档菜肴和酒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z w:val="32"/>
          <w:szCs w:val="32"/>
        </w:rPr>
        <w:t xml:space="preserve">    （三）</w:t>
      </w:r>
      <w:r>
        <w:rPr>
          <w:rFonts w:hint="eastAsia" w:ascii="仿宋_GB2312" w:hAnsi="仿宋_GB2312" w:eastAsia="仿宋_GB2312" w:cs="仿宋_GB2312"/>
          <w:color w:val="000000"/>
          <w:spacing w:val="-2"/>
          <w:sz w:val="32"/>
          <w:szCs w:val="32"/>
        </w:rPr>
        <w:t>严守纪律性原则。出访团组实行团长负责制。出访前，做好行前教育，接受国际交流与合作处进行的因公出国（境）政策规定以及外事纪律的宣传与指导。出访中，团组须主动接受我国驻外使领馆的领导和监督，及时请示报告。遇突发事件，团长应立即向我国驻外使领馆和国内外事审批部门、组团及派出单位报告。严格遵守外事纪律，遵守当地法律法规，尊重当地风俗习惯，杜绝不文明行为，严禁出入赌博、色情场所，自觉维护国家形象。因公出访人员在访问考察、出席国际会议、合作研究、留学进修等学术交流及个人对外交往等活动中，应严格执行保密规定，不得擅自携带泄密载体出境，妥善保管随身携带的内部资料，不在非保密场所谈论涉密事项，注意做好安全防范工作。对违规泄密者按国家或学校有关规定处理。拟与外方洽谈的合作项目和拟签订的合作协议，必须按规定报学校审批，未经批准，不得擅自对外做出承诺或签署协议。坚持谁派出谁负责、谁签字谁负责。出访申报表签发人对团组派出负有直接责任，应严格审核把关。在对外交往中应维护国家利益和学校利益，不做有损国家和学校声誉的事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bCs/>
          <w:color w:val="000000"/>
          <w:kern w:val="0"/>
          <w:sz w:val="32"/>
          <w:szCs w:val="32"/>
          <w:lang w:val="en-US" w:eastAsia="zh-CN" w:bidi="ar-SA"/>
        </w:rPr>
        <w:t>第十五条</w:t>
      </w: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color w:val="000000"/>
          <w:sz w:val="32"/>
          <w:szCs w:val="32"/>
        </w:rPr>
        <w:t xml:space="preserve"> 因公临时出国（境）的证件管理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凡因公临时出国（境）的团组和个人，必须通过因公出国（境）审批渠道办理手续，严禁持公民普通护照（通行证）出国（境）执行公务。团组或个人回国后，应在三日内将证件上交国际交流与合作处，由</w:t>
      </w:r>
      <w:r>
        <w:rPr>
          <w:rFonts w:hint="eastAsia" w:ascii="仿宋_GB2312" w:hAnsi="仿宋_GB2312" w:eastAsia="仿宋_GB2312" w:cs="仿宋_GB2312"/>
          <w:color w:val="000000"/>
          <w:spacing w:val="-2"/>
          <w:sz w:val="32"/>
          <w:szCs w:val="32"/>
        </w:rPr>
        <w:t>国际交流与合作处</w:t>
      </w:r>
      <w:r>
        <w:rPr>
          <w:rFonts w:hint="eastAsia" w:ascii="仿宋_GB2312" w:hAnsi="仿宋_GB2312" w:eastAsia="仿宋_GB2312" w:cs="仿宋_GB2312"/>
          <w:color w:val="000000"/>
          <w:sz w:val="32"/>
          <w:szCs w:val="32"/>
        </w:rPr>
        <w:t>交还山东省人民政府外事办公室。逾期不交或不执行证件管理规定的单位和个人，学校将依据上级规定注销其因公证照并暂停受理其因公临时出国（境）。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bCs/>
          <w:color w:val="000000"/>
          <w:kern w:val="0"/>
          <w:sz w:val="32"/>
          <w:szCs w:val="32"/>
          <w:lang w:val="en-US" w:eastAsia="zh-CN" w:bidi="ar-SA"/>
        </w:rPr>
        <w:t xml:space="preserve">第十六条 </w:t>
      </w:r>
      <w:r>
        <w:rPr>
          <w:rFonts w:hint="eastAsia" w:ascii="仿宋_GB2312" w:hAnsi="仿宋_GB2312" w:eastAsia="仿宋_GB2312" w:cs="仿宋_GB2312"/>
          <w:color w:val="000000"/>
          <w:sz w:val="32"/>
          <w:szCs w:val="32"/>
        </w:rPr>
        <w:t xml:space="preserve"> 因公临时出国（境）的出访成果管理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严格执行出访报告制度。出访团组或个人回国后应在十日内将出访报告交由团长签字后送国际交流与合作处，国际交流与合作处负责上报上级外事主管部门备案。逾期不报出访报告的单位或个人，视其情节轻重，国际交流与合作处可暂停在其财务报销汇总单上签字，直至学校不再审核审批其出国（境）执行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（二）组团单位和派出单位要建立出访成果跟踪落实制度，对出访中达成的协议和做出的承诺要确定负责落实的责任人，切实抓好落实。</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第六章  附</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Cs/>
          <w:color w:val="000000"/>
          <w:kern w:val="0"/>
          <w:sz w:val="32"/>
          <w:szCs w:val="32"/>
          <w:lang w:val="en-US" w:eastAsia="zh-CN" w:bidi="ar-SA"/>
        </w:rPr>
        <w:t>第十七条</w:t>
      </w:r>
      <w:r>
        <w:rPr>
          <w:rFonts w:hint="eastAsia" w:ascii="仿宋_GB2312" w:hAnsi="仿宋_GB2312" w:eastAsia="仿宋_GB2312" w:cs="仿宋_GB2312"/>
          <w:color w:val="000000"/>
          <w:kern w:val="0"/>
          <w:sz w:val="32"/>
          <w:szCs w:val="32"/>
        </w:rPr>
        <w:t xml:space="preserve">  因公长期出国</w:t>
      </w:r>
      <w:r>
        <w:rPr>
          <w:rFonts w:hint="eastAsia" w:ascii="仿宋_GB2312" w:hAnsi="仿宋_GB2312" w:eastAsia="仿宋_GB2312" w:cs="仿宋_GB2312"/>
          <w:color w:val="000000"/>
          <w:sz w:val="32"/>
          <w:szCs w:val="32"/>
        </w:rPr>
        <w:t>（境）</w:t>
      </w:r>
      <w:r>
        <w:rPr>
          <w:rFonts w:hint="eastAsia" w:ascii="仿宋_GB2312" w:hAnsi="仿宋_GB2312" w:eastAsia="仿宋_GB2312" w:cs="仿宋_GB2312"/>
          <w:color w:val="000000"/>
          <w:kern w:val="0"/>
          <w:sz w:val="32"/>
          <w:szCs w:val="32"/>
        </w:rPr>
        <w:t>的管理，除按照具体出国</w:t>
      </w:r>
      <w:r>
        <w:rPr>
          <w:rFonts w:hint="eastAsia" w:ascii="仿宋_GB2312" w:hAnsi="仿宋_GB2312" w:eastAsia="仿宋_GB2312" w:cs="仿宋_GB2312"/>
          <w:color w:val="000000"/>
          <w:sz w:val="32"/>
          <w:szCs w:val="32"/>
        </w:rPr>
        <w:t>（境）</w:t>
      </w:r>
      <w:r>
        <w:rPr>
          <w:rFonts w:hint="eastAsia" w:ascii="仿宋_GB2312" w:hAnsi="仿宋_GB2312" w:eastAsia="仿宋_GB2312" w:cs="仿宋_GB2312"/>
          <w:color w:val="000000"/>
          <w:kern w:val="0"/>
          <w:sz w:val="32"/>
          <w:szCs w:val="32"/>
        </w:rPr>
        <w:t>项目的要求之外，亦参照本规定中的有关条款执行。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0"/>
          <w:sz w:val="32"/>
          <w:szCs w:val="32"/>
          <w:lang w:val="en-US" w:eastAsia="zh-CN" w:bidi="ar-SA"/>
        </w:rPr>
        <w:t xml:space="preserve">第十八条 </w:t>
      </w:r>
      <w:r>
        <w:rPr>
          <w:rFonts w:hint="eastAsia" w:ascii="仿宋_GB2312" w:hAnsi="仿宋_GB2312" w:eastAsia="仿宋_GB2312" w:cs="仿宋_GB2312"/>
          <w:color w:val="000000"/>
          <w:sz w:val="32"/>
          <w:szCs w:val="32"/>
        </w:rPr>
        <w:t xml:space="preserve"> 其他未尽事宜，按国家、学校有关规定办理。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kern w:val="0"/>
          <w:sz w:val="32"/>
          <w:szCs w:val="32"/>
          <w:lang w:val="en-US" w:eastAsia="zh-CN" w:bidi="ar-SA"/>
        </w:rPr>
        <w:t xml:space="preserve">第十九条  </w:t>
      </w:r>
      <w:r>
        <w:rPr>
          <w:rFonts w:hint="eastAsia" w:ascii="仿宋_GB2312" w:hAnsi="仿宋_GB2312" w:eastAsia="仿宋_GB2312" w:cs="仿宋_GB2312"/>
          <w:color w:val="000000"/>
          <w:sz w:val="32"/>
          <w:szCs w:val="32"/>
        </w:rPr>
        <w:t>本规定自公布之日起执行，由国际交流与合作处负责解释。原《滨州学院教职工因公临时出国</w:t>
      </w:r>
      <w:r>
        <w:rPr>
          <w:rFonts w:hint="eastAsia" w:ascii="仿宋_GB2312" w:hAnsi="仿宋_GB2312" w:eastAsia="仿宋_GB2312" w:cs="仿宋_GB2312"/>
          <w:color w:val="000000"/>
          <w:sz w:val="32"/>
          <w:szCs w:val="32"/>
          <w:lang w:eastAsia="zh-CN"/>
        </w:rPr>
        <w:t>（境）</w:t>
      </w:r>
      <w:r>
        <w:rPr>
          <w:rFonts w:hint="eastAsia" w:ascii="仿宋_GB2312" w:hAnsi="仿宋_GB2312" w:eastAsia="仿宋_GB2312" w:cs="仿宋_GB2312"/>
          <w:color w:val="000000"/>
          <w:sz w:val="32"/>
          <w:szCs w:val="32"/>
        </w:rPr>
        <w:t>管理规定》（滨院政〔20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107</w:t>
      </w:r>
      <w:r>
        <w:rPr>
          <w:rFonts w:hint="eastAsia" w:ascii="仿宋_GB2312" w:hAnsi="仿宋_GB2312" w:eastAsia="仿宋_GB2312" w:cs="仿宋_GB2312"/>
          <w:color w:val="000000"/>
          <w:sz w:val="32"/>
          <w:szCs w:val="32"/>
        </w:rPr>
        <w:t>号）同时废止。</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山东航空学院</w:t>
      </w:r>
      <w:r>
        <w:rPr>
          <w:rFonts w:hint="eastAsia" w:ascii="仿宋_GB2312" w:hAnsi="仿宋_GB2312" w:eastAsia="仿宋_GB2312" w:cs="仿宋_GB2312"/>
          <w:sz w:val="32"/>
          <w:szCs w:val="32"/>
        </w:rPr>
        <w:t>因公出国（境）申报表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2.因公临时出国</w:t>
      </w:r>
      <w:r>
        <w:rPr>
          <w:rFonts w:hint="eastAsia" w:ascii="仿宋_GB2312" w:hAnsi="仿宋_GB2312" w:eastAsia="仿宋_GB2312" w:cs="仿宋_GB2312"/>
          <w:color w:val="000000"/>
          <w:sz w:val="32"/>
          <w:szCs w:val="32"/>
        </w:rPr>
        <w:t>（境）</w:t>
      </w:r>
      <w:r>
        <w:rPr>
          <w:rFonts w:hint="eastAsia" w:ascii="仿宋_GB2312" w:hAnsi="仿宋_GB2312" w:eastAsia="仿宋_GB2312" w:cs="仿宋_GB2312"/>
          <w:sz w:val="32"/>
          <w:szCs w:val="32"/>
        </w:rPr>
        <w:t>任务和预算审批意见表</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rPr>
          <w:rFonts w:ascii="宋体" w:hAnsi="宋体"/>
          <w:b/>
          <w:sz w:val="30"/>
          <w:szCs w:val="30"/>
        </w:rPr>
      </w:pPr>
      <w:r>
        <w:rPr>
          <w:rFonts w:hint="eastAsia" w:ascii="黑体" w:hAnsi="黑体" w:eastAsia="黑体" w:cs="黑体"/>
          <w:bCs/>
          <w:sz w:val="32"/>
          <w:szCs w:val="32"/>
        </w:rPr>
        <w:t xml:space="preserve">附件1 </w:t>
      </w:r>
      <w:r>
        <w:rPr>
          <w:rFonts w:hint="eastAsia" w:ascii="宋体" w:hAnsi="宋体" w:cs="黑体"/>
          <w:bCs/>
          <w:sz w:val="32"/>
          <w:szCs w:val="32"/>
        </w:rPr>
        <w:t xml:space="preserve"> </w:t>
      </w:r>
      <w:r>
        <w:rPr>
          <w:rFonts w:hint="eastAsia" w:ascii="宋体" w:hAnsi="宋体"/>
          <w:b/>
          <w:sz w:val="30"/>
          <w:szCs w:val="30"/>
        </w:rPr>
        <w:t xml:space="preserve">                    </w:t>
      </w:r>
    </w:p>
    <w:tbl>
      <w:tblPr>
        <w:tblStyle w:val="4"/>
        <w:tblW w:w="0" w:type="auto"/>
        <w:tblInd w:w="5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rPr>
                <w:rFonts w:ascii="宋体" w:hAnsi="宋体"/>
                <w:b/>
                <w:sz w:val="28"/>
                <w:szCs w:val="28"/>
              </w:rPr>
            </w:pPr>
            <w:r>
              <w:rPr>
                <w:rFonts w:hint="eastAsia" w:ascii="宋体" w:hAnsi="宋体"/>
                <w:b/>
                <w:sz w:val="28"/>
                <w:szCs w:val="2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rPr>
                <w:rFonts w:ascii="宋体" w:hAnsi="宋体"/>
                <w:b/>
                <w:sz w:val="28"/>
                <w:szCs w:val="28"/>
              </w:rPr>
            </w:pPr>
            <w:r>
              <w:rPr>
                <w:rFonts w:hint="eastAsia" w:ascii="宋体" w:hAnsi="宋体"/>
                <w:b/>
                <w:sz w:val="28"/>
                <w:szCs w:val="28"/>
              </w:rPr>
              <w:t>审批结果：</w:t>
            </w:r>
          </w:p>
        </w:tc>
      </w:tr>
    </w:tbl>
    <w:p>
      <w:pPr>
        <w:jc w:val="center"/>
        <w:rPr>
          <w:rFonts w:ascii="仿宋_GB2312" w:eastAsia="仿宋_GB2312"/>
          <w:b/>
          <w:sz w:val="28"/>
          <w:szCs w:val="28"/>
        </w:rPr>
      </w:pPr>
    </w:p>
    <w:p>
      <w:pPr>
        <w:rPr>
          <w:rFonts w:ascii="仿宋_GB2312" w:eastAsia="仿宋_GB2312"/>
          <w:b/>
          <w:sz w:val="28"/>
          <w:szCs w:val="28"/>
        </w:rPr>
      </w:pPr>
      <w:r>
        <w:rPr>
          <w:rFonts w:hint="eastAsia" w:ascii="仿宋_GB2312" w:eastAsia="仿宋_GB2312"/>
          <w:b/>
          <w:sz w:val="28"/>
          <w:szCs w:val="28"/>
        </w:rPr>
        <w:t xml:space="preserve">                                                  </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山东航空学院</w:t>
      </w:r>
      <w:r>
        <w:rPr>
          <w:rFonts w:hint="eastAsia" w:ascii="方正小标宋简体" w:hAnsi="方正小标宋简体" w:eastAsia="方正小标宋简体" w:cs="方正小标宋简体"/>
          <w:b w:val="0"/>
          <w:bCs/>
          <w:sz w:val="44"/>
          <w:szCs w:val="44"/>
        </w:rPr>
        <w:t>因公出国（境）申报表</w:t>
      </w:r>
    </w:p>
    <w:p>
      <w:pPr>
        <w:jc w:val="center"/>
        <w:rPr>
          <w:sz w:val="36"/>
          <w:szCs w:val="36"/>
        </w:rPr>
      </w:pPr>
    </w:p>
    <w:p>
      <w:pPr>
        <w:jc w:val="center"/>
        <w:rPr>
          <w:sz w:val="36"/>
          <w:szCs w:val="36"/>
        </w:rPr>
      </w:pPr>
    </w:p>
    <w:p>
      <w:pPr>
        <w:jc w:val="center"/>
        <w:rPr>
          <w:sz w:val="36"/>
          <w:szCs w:val="36"/>
        </w:rPr>
      </w:pPr>
    </w:p>
    <w:p>
      <w:pPr>
        <w:rPr>
          <w:sz w:val="36"/>
          <w:szCs w:val="36"/>
        </w:rPr>
      </w:pPr>
    </w:p>
    <w:p>
      <w:pPr>
        <w:jc w:val="center"/>
        <w:rPr>
          <w:sz w:val="36"/>
          <w:szCs w:val="36"/>
        </w:rPr>
      </w:pPr>
    </w:p>
    <w:p>
      <w:pPr>
        <w:jc w:val="center"/>
        <w:rPr>
          <w:sz w:val="36"/>
          <w:szCs w:val="36"/>
        </w:rPr>
      </w:pPr>
    </w:p>
    <w:p/>
    <w:p>
      <w:pPr>
        <w:rPr>
          <w:sz w:val="28"/>
          <w:szCs w:val="28"/>
          <w:u w:val="single"/>
        </w:rPr>
      </w:pPr>
      <w:r>
        <w:rPr>
          <w:rFonts w:hint="eastAsia"/>
        </w:rPr>
        <w:t xml:space="preserve">                 </w:t>
      </w:r>
      <w:r>
        <w:rPr>
          <w:rFonts w:hint="eastAsia"/>
          <w:sz w:val="28"/>
          <w:szCs w:val="28"/>
        </w:rPr>
        <w:t>申 请 人：</w:t>
      </w:r>
      <w:r>
        <w:rPr>
          <w:rFonts w:hint="eastAsia"/>
          <w:sz w:val="28"/>
          <w:szCs w:val="28"/>
          <w:u w:val="thick"/>
        </w:rPr>
        <w:t xml:space="preserve">                     </w:t>
      </w:r>
    </w:p>
    <w:p>
      <w:pPr>
        <w:rPr>
          <w:sz w:val="28"/>
          <w:szCs w:val="28"/>
        </w:rPr>
      </w:pPr>
      <w:r>
        <w:rPr>
          <w:rFonts w:hint="eastAsia"/>
          <w:sz w:val="28"/>
          <w:szCs w:val="28"/>
        </w:rPr>
        <w:t xml:space="preserve">             所在单位：</w:t>
      </w:r>
      <w:r>
        <w:rPr>
          <w:rFonts w:hint="eastAsia"/>
          <w:sz w:val="28"/>
          <w:szCs w:val="28"/>
          <w:u w:val="thick"/>
        </w:rPr>
        <w:t xml:space="preserve">                     </w:t>
      </w:r>
    </w:p>
    <w:p>
      <w:pPr>
        <w:rPr>
          <w:sz w:val="28"/>
          <w:szCs w:val="28"/>
        </w:rPr>
      </w:pPr>
      <w:r>
        <w:rPr>
          <w:rFonts w:hint="eastAsia"/>
          <w:sz w:val="28"/>
          <w:szCs w:val="28"/>
        </w:rPr>
        <w:t xml:space="preserve">             出 访 地：</w:t>
      </w:r>
      <w:r>
        <w:rPr>
          <w:rFonts w:hint="eastAsia"/>
          <w:sz w:val="28"/>
          <w:szCs w:val="28"/>
          <w:u w:val="thick"/>
        </w:rPr>
        <w:t xml:space="preserve">                     </w:t>
      </w:r>
    </w:p>
    <w:p>
      <w:pPr>
        <w:rPr>
          <w:sz w:val="28"/>
          <w:szCs w:val="28"/>
        </w:rPr>
      </w:pPr>
      <w:r>
        <w:rPr>
          <w:rFonts w:hint="eastAsia"/>
          <w:sz w:val="28"/>
          <w:szCs w:val="28"/>
        </w:rPr>
        <w:t xml:space="preserve">             填表日期：</w:t>
      </w:r>
      <w:r>
        <w:rPr>
          <w:rFonts w:hint="eastAsia"/>
          <w:sz w:val="28"/>
          <w:szCs w:val="28"/>
          <w:u w:val="thick"/>
        </w:rPr>
        <w:t xml:space="preserve">                     </w:t>
      </w:r>
    </w:p>
    <w:p>
      <w:pPr>
        <w:jc w:val="center"/>
        <w:rPr>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54"/>
        <w:gridCol w:w="1839"/>
        <w:gridCol w:w="836"/>
        <w:gridCol w:w="201"/>
        <w:gridCol w:w="150"/>
        <w:gridCol w:w="262"/>
        <w:gridCol w:w="21"/>
        <w:gridCol w:w="58"/>
        <w:gridCol w:w="821"/>
        <w:gridCol w:w="525"/>
        <w:gridCol w:w="375"/>
        <w:gridCol w:w="360"/>
        <w:gridCol w:w="266"/>
        <w:gridCol w:w="94"/>
        <w:gridCol w:w="540"/>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4" w:type="dxa"/>
            <w:gridSpan w:val="17"/>
            <w:noWrap w:val="0"/>
            <w:vAlign w:val="top"/>
          </w:tcPr>
          <w:p>
            <w:pPr>
              <w:spacing w:line="360" w:lineRule="auto"/>
            </w:pPr>
            <w:r>
              <w:rPr>
                <w:rFonts w:hint="eastAsia"/>
              </w:rPr>
              <w:t>（一）出访人员个人情况栏：</w:t>
            </w:r>
            <w:r>
              <w:rPr>
                <w:rFonts w:hint="eastAsia"/>
                <w:vertAlign w:val="superscript"/>
              </w:rPr>
              <w:t xml:space="preserve"> </w:t>
            </w:r>
            <w:r>
              <w:rPr>
                <w:rFonts w:hint="eastAsia" w:ascii="宋体" w:hAnsi="宋体"/>
                <w:vertAlign w:val="superscript"/>
              </w:rPr>
              <w:fldChar w:fldCharType="begin"/>
            </w:r>
            <w:r>
              <w:rPr>
                <w:rFonts w:hint="eastAsia" w:ascii="宋体" w:hAnsi="宋体"/>
                <w:vertAlign w:val="superscript"/>
              </w:rPr>
              <w:instrText xml:space="preserve"> = 1 \* GB3 \* MERGEFORMAT </w:instrText>
            </w:r>
            <w:r>
              <w:rPr>
                <w:rFonts w:hint="eastAsia" w:ascii="宋体" w:hAnsi="宋体"/>
                <w:vertAlign w:val="superscript"/>
              </w:rPr>
              <w:fldChar w:fldCharType="separate"/>
            </w:r>
            <w:r>
              <w:t>①</w:t>
            </w:r>
            <w:r>
              <w:rPr>
                <w:rFonts w:hint="eastAsia" w:ascii="宋体" w:hAnsi="宋体"/>
                <w:vertAlign w:val="superscript"/>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0" w:type="dxa"/>
            <w:gridSpan w:val="2"/>
            <w:noWrap w:val="0"/>
            <w:vAlign w:val="top"/>
          </w:tcPr>
          <w:p>
            <w:pPr>
              <w:spacing w:line="360" w:lineRule="auto"/>
              <w:jc w:val="center"/>
            </w:pPr>
            <w:r>
              <w:rPr>
                <w:rFonts w:hint="eastAsia"/>
              </w:rPr>
              <w:t>中文姓名</w:t>
            </w:r>
          </w:p>
        </w:tc>
        <w:tc>
          <w:tcPr>
            <w:tcW w:w="1839" w:type="dxa"/>
            <w:noWrap w:val="0"/>
            <w:vAlign w:val="top"/>
          </w:tcPr>
          <w:p>
            <w:pPr>
              <w:spacing w:line="360" w:lineRule="auto"/>
              <w:jc w:val="center"/>
            </w:pPr>
          </w:p>
        </w:tc>
        <w:tc>
          <w:tcPr>
            <w:tcW w:w="836" w:type="dxa"/>
            <w:noWrap w:val="0"/>
            <w:vAlign w:val="top"/>
          </w:tcPr>
          <w:p>
            <w:pPr>
              <w:spacing w:line="360" w:lineRule="auto"/>
              <w:jc w:val="center"/>
            </w:pPr>
            <w:r>
              <w:rPr>
                <w:rFonts w:hint="eastAsia"/>
              </w:rPr>
              <w:t>性别</w:t>
            </w:r>
          </w:p>
        </w:tc>
        <w:tc>
          <w:tcPr>
            <w:tcW w:w="692" w:type="dxa"/>
            <w:gridSpan w:val="5"/>
            <w:noWrap w:val="0"/>
            <w:vAlign w:val="top"/>
          </w:tcPr>
          <w:p>
            <w:pPr>
              <w:spacing w:line="360" w:lineRule="auto"/>
              <w:jc w:val="center"/>
            </w:pPr>
          </w:p>
        </w:tc>
        <w:tc>
          <w:tcPr>
            <w:tcW w:w="1346" w:type="dxa"/>
            <w:gridSpan w:val="2"/>
            <w:noWrap w:val="0"/>
            <w:vAlign w:val="top"/>
          </w:tcPr>
          <w:p>
            <w:pPr>
              <w:spacing w:line="360" w:lineRule="auto"/>
              <w:jc w:val="center"/>
            </w:pPr>
            <w:r>
              <w:rPr>
                <w:rFonts w:hint="eastAsia"/>
              </w:rPr>
              <w:t>出生日期</w:t>
            </w:r>
          </w:p>
        </w:tc>
        <w:tc>
          <w:tcPr>
            <w:tcW w:w="2491" w:type="dxa"/>
            <w:gridSpan w:val="6"/>
            <w:noWrap w:val="0"/>
            <w:vAlign w:val="top"/>
          </w:tcPr>
          <w:p>
            <w:pPr>
              <w:spacing w:line="360" w:lineRule="auto"/>
              <w:ind w:firstLine="630" w:firstLineChars="300"/>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gridSpan w:val="2"/>
            <w:noWrap w:val="0"/>
            <w:vAlign w:val="top"/>
          </w:tcPr>
          <w:p>
            <w:pPr>
              <w:spacing w:line="360" w:lineRule="auto"/>
              <w:jc w:val="center"/>
            </w:pPr>
            <w:r>
              <w:rPr>
                <w:rFonts w:hint="eastAsia"/>
              </w:rPr>
              <w:t>（拼音）</w:t>
            </w:r>
          </w:p>
        </w:tc>
        <w:tc>
          <w:tcPr>
            <w:tcW w:w="1839" w:type="dxa"/>
            <w:noWrap w:val="0"/>
            <w:vAlign w:val="top"/>
          </w:tcPr>
          <w:p>
            <w:pPr>
              <w:spacing w:line="360" w:lineRule="auto"/>
            </w:pPr>
          </w:p>
        </w:tc>
        <w:tc>
          <w:tcPr>
            <w:tcW w:w="1037" w:type="dxa"/>
            <w:gridSpan w:val="2"/>
            <w:noWrap w:val="0"/>
            <w:vAlign w:val="top"/>
          </w:tcPr>
          <w:p>
            <w:pPr>
              <w:spacing w:line="360" w:lineRule="auto"/>
              <w:jc w:val="center"/>
            </w:pPr>
            <w:r>
              <w:rPr>
                <w:rFonts w:hint="eastAsia"/>
              </w:rPr>
              <w:t>出生地</w:t>
            </w:r>
          </w:p>
        </w:tc>
        <w:tc>
          <w:tcPr>
            <w:tcW w:w="1837" w:type="dxa"/>
            <w:gridSpan w:val="6"/>
            <w:noWrap w:val="0"/>
            <w:vAlign w:val="top"/>
          </w:tcPr>
          <w:p>
            <w:pPr>
              <w:spacing w:line="360" w:lineRule="auto"/>
              <w:jc w:val="center"/>
            </w:pPr>
          </w:p>
        </w:tc>
        <w:tc>
          <w:tcPr>
            <w:tcW w:w="1095" w:type="dxa"/>
            <w:gridSpan w:val="4"/>
            <w:noWrap w:val="0"/>
            <w:vAlign w:val="top"/>
          </w:tcPr>
          <w:p>
            <w:pPr>
              <w:spacing w:line="360" w:lineRule="auto"/>
              <w:jc w:val="center"/>
            </w:pPr>
            <w:r>
              <w:rPr>
                <w:rFonts w:hint="eastAsia"/>
              </w:rPr>
              <w:t>学历</w:t>
            </w:r>
          </w:p>
        </w:tc>
        <w:tc>
          <w:tcPr>
            <w:tcW w:w="1396" w:type="dxa"/>
            <w:gridSpan w:val="2"/>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20" w:type="dxa"/>
            <w:gridSpan w:val="2"/>
            <w:vMerge w:val="restart"/>
            <w:noWrap w:val="0"/>
            <w:vAlign w:val="center"/>
          </w:tcPr>
          <w:p>
            <w:pPr>
              <w:spacing w:line="360" w:lineRule="auto"/>
              <w:jc w:val="left"/>
            </w:pPr>
            <w:r>
              <w:rPr>
                <w:rFonts w:hint="eastAsia"/>
              </w:rPr>
              <w:t>证件号码</w:t>
            </w:r>
          </w:p>
        </w:tc>
        <w:tc>
          <w:tcPr>
            <w:tcW w:w="1839" w:type="dxa"/>
            <w:noWrap w:val="0"/>
            <w:vAlign w:val="top"/>
          </w:tcPr>
          <w:p>
            <w:pPr>
              <w:spacing w:line="360" w:lineRule="auto"/>
              <w:jc w:val="center"/>
            </w:pPr>
            <w:r>
              <w:rPr>
                <w:rFonts w:hint="eastAsia"/>
              </w:rPr>
              <w:t>身份证号码</w:t>
            </w:r>
          </w:p>
        </w:tc>
        <w:tc>
          <w:tcPr>
            <w:tcW w:w="5365" w:type="dxa"/>
            <w:gridSpan w:val="14"/>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20" w:type="dxa"/>
            <w:gridSpan w:val="2"/>
            <w:vMerge w:val="continue"/>
            <w:noWrap w:val="0"/>
            <w:vAlign w:val="top"/>
          </w:tcPr>
          <w:p>
            <w:pPr>
              <w:spacing w:line="360" w:lineRule="auto"/>
              <w:jc w:val="left"/>
            </w:pPr>
          </w:p>
        </w:tc>
        <w:tc>
          <w:tcPr>
            <w:tcW w:w="3026" w:type="dxa"/>
            <w:gridSpan w:val="4"/>
            <w:noWrap w:val="0"/>
            <w:vAlign w:val="top"/>
          </w:tcPr>
          <w:p>
            <w:pPr>
              <w:spacing w:line="360" w:lineRule="auto"/>
              <w:jc w:val="center"/>
            </w:pPr>
            <w:r>
              <w:rPr>
                <w:rFonts w:hint="eastAsia"/>
              </w:rPr>
              <w:t>护照（通行证）号码</w:t>
            </w:r>
          </w:p>
        </w:tc>
        <w:tc>
          <w:tcPr>
            <w:tcW w:w="4178" w:type="dxa"/>
            <w:gridSpan w:val="11"/>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20" w:type="dxa"/>
            <w:gridSpan w:val="2"/>
            <w:noWrap w:val="0"/>
            <w:vAlign w:val="top"/>
          </w:tcPr>
          <w:p>
            <w:pPr>
              <w:spacing w:line="360" w:lineRule="auto"/>
              <w:jc w:val="left"/>
            </w:pPr>
            <w:r>
              <w:rPr>
                <w:rFonts w:hint="eastAsia"/>
              </w:rPr>
              <w:t>电话号码</w:t>
            </w:r>
          </w:p>
        </w:tc>
        <w:tc>
          <w:tcPr>
            <w:tcW w:w="3026" w:type="dxa"/>
            <w:gridSpan w:val="4"/>
            <w:noWrap w:val="0"/>
            <w:vAlign w:val="top"/>
          </w:tcPr>
          <w:p>
            <w:pPr>
              <w:spacing w:line="360" w:lineRule="auto"/>
              <w:jc w:val="left"/>
            </w:pPr>
            <w:r>
              <w:rPr>
                <w:rFonts w:hint="eastAsia"/>
              </w:rPr>
              <w:t>（国内）</w:t>
            </w:r>
          </w:p>
        </w:tc>
        <w:tc>
          <w:tcPr>
            <w:tcW w:w="4178" w:type="dxa"/>
            <w:gridSpan w:val="11"/>
            <w:noWrap w:val="0"/>
            <w:vAlign w:val="top"/>
          </w:tcPr>
          <w:p>
            <w:pPr>
              <w:spacing w:line="360" w:lineRule="auto"/>
            </w:pPr>
            <w:r>
              <w:rPr>
                <w:rFonts w:hint="eastAsia"/>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gridSpan w:val="2"/>
            <w:noWrap w:val="0"/>
            <w:vAlign w:val="top"/>
          </w:tcPr>
          <w:p>
            <w:pPr>
              <w:spacing w:line="360" w:lineRule="auto"/>
              <w:jc w:val="center"/>
            </w:pPr>
            <w:r>
              <w:rPr>
                <w:rFonts w:hint="eastAsia"/>
              </w:rPr>
              <w:t>所在单位</w:t>
            </w:r>
          </w:p>
        </w:tc>
        <w:tc>
          <w:tcPr>
            <w:tcW w:w="4188" w:type="dxa"/>
            <w:gridSpan w:val="8"/>
            <w:tcBorders>
              <w:top w:val="single" w:color="auto" w:sz="4" w:space="0"/>
            </w:tcBorders>
            <w:noWrap w:val="0"/>
            <w:vAlign w:val="top"/>
          </w:tcPr>
          <w:p>
            <w:pPr>
              <w:spacing w:line="360" w:lineRule="auto"/>
              <w:jc w:val="center"/>
            </w:pPr>
          </w:p>
        </w:tc>
        <w:tc>
          <w:tcPr>
            <w:tcW w:w="1260" w:type="dxa"/>
            <w:gridSpan w:val="3"/>
            <w:noWrap w:val="0"/>
            <w:vAlign w:val="top"/>
          </w:tcPr>
          <w:p>
            <w:pPr>
              <w:spacing w:line="360" w:lineRule="auto"/>
              <w:jc w:val="center"/>
            </w:pPr>
            <w:r>
              <w:rPr>
                <w:rFonts w:hint="eastAsia"/>
              </w:rPr>
              <w:t>职位</w:t>
            </w:r>
            <w:r>
              <w:rPr>
                <w:rFonts w:hint="eastAsia"/>
                <w:b/>
                <w:bCs/>
              </w:rPr>
              <w:t>/</w:t>
            </w:r>
            <w:r>
              <w:rPr>
                <w:rFonts w:hint="eastAsia"/>
              </w:rPr>
              <w:t>职称</w:t>
            </w:r>
          </w:p>
        </w:tc>
        <w:tc>
          <w:tcPr>
            <w:tcW w:w="1756" w:type="dxa"/>
            <w:gridSpan w:val="4"/>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4" w:type="dxa"/>
            <w:gridSpan w:val="17"/>
            <w:noWrap w:val="0"/>
            <w:vAlign w:val="top"/>
          </w:tcPr>
          <w:p>
            <w:pPr>
              <w:spacing w:line="360" w:lineRule="auto"/>
            </w:pPr>
            <w:r>
              <w:rPr>
                <w:rFonts w:hint="eastAsia"/>
              </w:rPr>
              <w:t>出访国家及邀请单位：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20" w:type="dxa"/>
            <w:gridSpan w:val="2"/>
            <w:vMerge w:val="restart"/>
            <w:noWrap w:val="0"/>
            <w:vAlign w:val="center"/>
          </w:tcPr>
          <w:p>
            <w:pPr>
              <w:spacing w:line="360" w:lineRule="auto"/>
              <w:jc w:val="center"/>
            </w:pPr>
            <w:r>
              <w:rPr>
                <w:rFonts w:hint="eastAsia"/>
              </w:rPr>
              <w:t>邀请人</w:t>
            </w:r>
          </w:p>
          <w:p>
            <w:pPr>
              <w:spacing w:line="360" w:lineRule="auto"/>
              <w:jc w:val="center"/>
            </w:pPr>
            <w:r>
              <w:rPr>
                <w:rFonts w:hint="eastAsia"/>
              </w:rPr>
              <w:t>信息</w:t>
            </w:r>
          </w:p>
        </w:tc>
        <w:tc>
          <w:tcPr>
            <w:tcW w:w="3309" w:type="dxa"/>
            <w:gridSpan w:val="6"/>
            <w:noWrap w:val="0"/>
            <w:vAlign w:val="top"/>
          </w:tcPr>
          <w:p>
            <w:pPr>
              <w:spacing w:line="360" w:lineRule="auto"/>
            </w:pPr>
            <w:r>
              <w:rPr>
                <w:rFonts w:hint="eastAsia"/>
              </w:rPr>
              <w:t>姓名</w:t>
            </w:r>
          </w:p>
        </w:tc>
        <w:tc>
          <w:tcPr>
            <w:tcW w:w="3895" w:type="dxa"/>
            <w:gridSpan w:val="9"/>
            <w:noWrap w:val="0"/>
            <w:vAlign w:val="top"/>
          </w:tcPr>
          <w:p>
            <w:pPr>
              <w:spacing w:line="360" w:lineRule="auto"/>
            </w:pPr>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20" w:type="dxa"/>
            <w:gridSpan w:val="2"/>
            <w:vMerge w:val="continue"/>
            <w:noWrap w:val="0"/>
            <w:vAlign w:val="top"/>
          </w:tcPr>
          <w:p>
            <w:pPr>
              <w:spacing w:line="360" w:lineRule="auto"/>
            </w:pPr>
          </w:p>
        </w:tc>
        <w:tc>
          <w:tcPr>
            <w:tcW w:w="3309" w:type="dxa"/>
            <w:gridSpan w:val="6"/>
            <w:noWrap w:val="0"/>
            <w:vAlign w:val="top"/>
          </w:tcPr>
          <w:p>
            <w:pPr>
              <w:spacing w:line="360" w:lineRule="auto"/>
            </w:pPr>
            <w:r>
              <w:rPr>
                <w:rFonts w:hint="eastAsia"/>
              </w:rPr>
              <w:t>地址</w:t>
            </w:r>
          </w:p>
        </w:tc>
        <w:tc>
          <w:tcPr>
            <w:tcW w:w="3895" w:type="dxa"/>
            <w:gridSpan w:val="9"/>
            <w:noWrap w:val="0"/>
            <w:vAlign w:val="top"/>
          </w:tcPr>
          <w:p>
            <w:pPr>
              <w:spacing w:line="360" w:lineRule="auto"/>
            </w:pPr>
            <w:r>
              <w:rPr>
                <w:rFonts w:hint="eastAsi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gridSpan w:val="2"/>
            <w:noWrap w:val="0"/>
            <w:vAlign w:val="top"/>
          </w:tcPr>
          <w:p>
            <w:pPr>
              <w:spacing w:line="360" w:lineRule="auto"/>
              <w:jc w:val="center"/>
            </w:pPr>
            <w:r>
              <w:rPr>
                <w:rFonts w:hint="eastAsia"/>
              </w:rPr>
              <w:t>出访时间</w:t>
            </w:r>
          </w:p>
        </w:tc>
        <w:tc>
          <w:tcPr>
            <w:tcW w:w="5088" w:type="dxa"/>
            <w:gridSpan w:val="10"/>
            <w:noWrap w:val="0"/>
            <w:vAlign w:val="top"/>
          </w:tcPr>
          <w:p>
            <w:pPr>
              <w:spacing w:line="360" w:lineRule="auto"/>
              <w:ind w:firstLine="420" w:firstLineChars="200"/>
            </w:pPr>
            <w:r>
              <w:rPr>
                <w:rFonts w:hint="eastAsia"/>
              </w:rPr>
              <w:t>年    月    日        年   月   日</w:t>
            </w:r>
          </w:p>
        </w:tc>
        <w:tc>
          <w:tcPr>
            <w:tcW w:w="1260" w:type="dxa"/>
            <w:gridSpan w:val="4"/>
            <w:noWrap w:val="0"/>
            <w:vAlign w:val="top"/>
          </w:tcPr>
          <w:p>
            <w:pPr>
              <w:spacing w:line="360" w:lineRule="auto"/>
              <w:jc w:val="center"/>
            </w:pPr>
            <w:r>
              <w:rPr>
                <w:rFonts w:hint="eastAsia"/>
              </w:rPr>
              <w:t>健康状况</w:t>
            </w:r>
          </w:p>
        </w:tc>
        <w:tc>
          <w:tcPr>
            <w:tcW w:w="856" w:type="dxa"/>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gridSpan w:val="2"/>
            <w:noWrap w:val="0"/>
            <w:vAlign w:val="top"/>
          </w:tcPr>
          <w:p>
            <w:pPr>
              <w:spacing w:line="360" w:lineRule="auto"/>
              <w:jc w:val="center"/>
            </w:pPr>
            <w:r>
              <w:rPr>
                <w:rFonts w:hint="eastAsia"/>
              </w:rPr>
              <w:t>出访路线</w:t>
            </w:r>
          </w:p>
        </w:tc>
        <w:tc>
          <w:tcPr>
            <w:tcW w:w="3288" w:type="dxa"/>
            <w:gridSpan w:val="5"/>
            <w:noWrap w:val="0"/>
            <w:vAlign w:val="top"/>
          </w:tcPr>
          <w:p>
            <w:pPr>
              <w:spacing w:line="360" w:lineRule="auto"/>
            </w:pPr>
          </w:p>
        </w:tc>
        <w:tc>
          <w:tcPr>
            <w:tcW w:w="1800" w:type="dxa"/>
            <w:gridSpan w:val="5"/>
            <w:tcBorders>
              <w:top w:val="nil"/>
            </w:tcBorders>
            <w:noWrap w:val="0"/>
            <w:vAlign w:val="top"/>
          </w:tcPr>
          <w:p>
            <w:pPr>
              <w:spacing w:line="360" w:lineRule="auto"/>
              <w:jc w:val="center"/>
            </w:pPr>
            <w:r>
              <w:rPr>
                <w:rFonts w:hint="eastAsia"/>
              </w:rPr>
              <w:t>外语语种、水平</w:t>
            </w:r>
          </w:p>
        </w:tc>
        <w:tc>
          <w:tcPr>
            <w:tcW w:w="2116" w:type="dxa"/>
            <w:gridSpan w:val="5"/>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20" w:type="dxa"/>
            <w:gridSpan w:val="2"/>
            <w:noWrap w:val="0"/>
            <w:vAlign w:val="top"/>
          </w:tcPr>
          <w:p>
            <w:pPr>
              <w:spacing w:line="360" w:lineRule="auto"/>
              <w:jc w:val="center"/>
            </w:pPr>
            <w:r>
              <w:rPr>
                <w:rFonts w:hint="eastAsia"/>
              </w:rPr>
              <w:t>经费来源</w:t>
            </w:r>
          </w:p>
        </w:tc>
        <w:tc>
          <w:tcPr>
            <w:tcW w:w="7204" w:type="dxa"/>
            <w:gridSpan w:val="15"/>
            <w:noWrap w:val="0"/>
            <w:vAlign w:val="top"/>
          </w:tcPr>
          <w:p>
            <w:pPr>
              <w:spacing w:line="360" w:lineRule="auto"/>
            </w:pPr>
            <w:r>
              <w:rPr>
                <w:rFonts w:hint="eastAsia"/>
              </w:rPr>
              <w:t xml:space="preserve">往返旅费：校拨□项目□外方□ 在外费用：校拨□项目□外方□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0" w:type="dxa"/>
            <w:gridSpan w:val="2"/>
            <w:noWrap w:val="0"/>
            <w:vAlign w:val="top"/>
          </w:tcPr>
          <w:p>
            <w:pPr>
              <w:spacing w:line="360" w:lineRule="auto"/>
              <w:jc w:val="center"/>
            </w:pPr>
            <w:r>
              <w:rPr>
                <w:rFonts w:hint="eastAsia"/>
              </w:rPr>
              <w:t>附    件</w:t>
            </w:r>
          </w:p>
        </w:tc>
        <w:tc>
          <w:tcPr>
            <w:tcW w:w="7204" w:type="dxa"/>
            <w:gridSpan w:val="15"/>
            <w:noWrap w:val="0"/>
            <w:vAlign w:val="top"/>
          </w:tcPr>
          <w:p>
            <w:pPr>
              <w:spacing w:line="360" w:lineRule="auto"/>
            </w:pPr>
            <w:r>
              <w:rPr>
                <w:rFonts w:hint="eastAsia"/>
              </w:rPr>
              <w:t xml:space="preserve">   邀请信函副本□              国际会议通知副本□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7" w:hRule="atLeast"/>
        </w:trPr>
        <w:tc>
          <w:tcPr>
            <w:tcW w:w="466" w:type="dxa"/>
            <w:tcBorders>
              <w:bottom w:val="single" w:color="auto" w:sz="4" w:space="0"/>
            </w:tcBorders>
            <w:noWrap w:val="0"/>
            <w:vAlign w:val="top"/>
          </w:tcPr>
          <w:p>
            <w:pPr>
              <w:spacing w:line="360" w:lineRule="auto"/>
              <w:jc w:val="center"/>
            </w:pPr>
          </w:p>
          <w:p>
            <w:pPr>
              <w:spacing w:line="360" w:lineRule="auto"/>
              <w:jc w:val="center"/>
            </w:pPr>
          </w:p>
          <w:p>
            <w:pPr>
              <w:spacing w:line="360" w:lineRule="auto"/>
              <w:jc w:val="center"/>
            </w:pPr>
            <w:r>
              <w:rPr>
                <w:rFonts w:hint="eastAsia"/>
              </w:rPr>
              <w:t>出</w:t>
            </w:r>
          </w:p>
          <w:p>
            <w:pPr>
              <w:spacing w:line="360" w:lineRule="auto"/>
              <w:jc w:val="center"/>
            </w:pPr>
          </w:p>
          <w:p>
            <w:pPr>
              <w:spacing w:line="360" w:lineRule="auto"/>
              <w:jc w:val="center"/>
            </w:pPr>
            <w:r>
              <w:rPr>
                <w:rFonts w:hint="eastAsia"/>
              </w:rPr>
              <w:t>访</w:t>
            </w:r>
          </w:p>
          <w:p>
            <w:pPr>
              <w:spacing w:line="360" w:lineRule="auto"/>
              <w:jc w:val="center"/>
            </w:pPr>
          </w:p>
          <w:p>
            <w:pPr>
              <w:spacing w:line="360" w:lineRule="auto"/>
              <w:jc w:val="center"/>
            </w:pPr>
            <w:r>
              <w:rPr>
                <w:rFonts w:hint="eastAsia"/>
              </w:rPr>
              <w:t>任</w:t>
            </w:r>
          </w:p>
          <w:p>
            <w:pPr>
              <w:spacing w:line="360" w:lineRule="auto"/>
              <w:jc w:val="center"/>
            </w:pPr>
          </w:p>
          <w:p>
            <w:pPr>
              <w:spacing w:line="360" w:lineRule="auto"/>
              <w:jc w:val="center"/>
            </w:pPr>
            <w:r>
              <w:rPr>
                <w:rFonts w:hint="eastAsia"/>
              </w:rPr>
              <w:t>务</w:t>
            </w:r>
          </w:p>
        </w:tc>
        <w:tc>
          <w:tcPr>
            <w:tcW w:w="6568" w:type="dxa"/>
            <w:gridSpan w:val="13"/>
            <w:tcBorders>
              <w:bottom w:val="single" w:color="auto" w:sz="4" w:space="0"/>
            </w:tcBorders>
            <w:noWrap w:val="0"/>
            <w:vAlign w:val="top"/>
          </w:tcPr>
          <w:p>
            <w:r>
              <w:rPr>
                <w:rFonts w:hint="eastAsia"/>
                <w:szCs w:val="21"/>
              </w:rPr>
              <w:t>（请注明出访目的、主要内容及预期达到的效果）</w:t>
            </w:r>
            <w:r>
              <w:rPr>
                <w:rFonts w:hint="eastAsia"/>
              </w:rPr>
              <w:t xml:space="preserve"> </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firstLine="3255" w:firstLineChars="1550"/>
            </w:pPr>
            <w:r>
              <w:rPr>
                <w:rFonts w:hint="eastAsia"/>
              </w:rPr>
              <w:t>申请人签名：</w:t>
            </w:r>
          </w:p>
          <w:p>
            <w:pPr>
              <w:spacing w:line="360" w:lineRule="auto"/>
              <w:ind w:firstLine="4320"/>
            </w:pPr>
            <w:r>
              <w:rPr>
                <w:rFonts w:hint="eastAsia"/>
              </w:rPr>
              <w:t>年   月   日</w:t>
            </w:r>
          </w:p>
        </w:tc>
        <w:tc>
          <w:tcPr>
            <w:tcW w:w="1490" w:type="dxa"/>
            <w:gridSpan w:val="3"/>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□访问考察</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□学术会议</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□合作研究</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□长期任教</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□短期讲学</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□实习培训</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□联合培养</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□留学/进修</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□文化交流</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524" w:type="dxa"/>
            <w:gridSpan w:val="17"/>
            <w:noWrap w:val="0"/>
            <w:vAlign w:val="top"/>
          </w:tcPr>
          <w:p>
            <w:r>
              <w:br w:type="page"/>
            </w:r>
            <w:r>
              <w:rPr>
                <w:rFonts w:hint="eastAsia"/>
              </w:rPr>
              <w:t>（二）公示结果及单位意见栏：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2" w:hRule="atLeast"/>
        </w:trPr>
        <w:tc>
          <w:tcPr>
            <w:tcW w:w="8524" w:type="dxa"/>
            <w:gridSpan w:val="17"/>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（公示时间</w:t>
            </w:r>
            <w:r>
              <w:rPr>
                <w:rFonts w:hint="eastAsia" w:ascii="微软雅黑" w:hAnsi="微软雅黑" w:eastAsia="微软雅黑" w:cs="微软雅黑"/>
              </w:rPr>
              <w:t>､</w:t>
            </w:r>
            <w:r>
              <w:rPr>
                <w:rFonts w:hint="eastAsia"/>
              </w:rPr>
              <w:t>地点</w:t>
            </w:r>
            <w:r>
              <w:rPr>
                <w:rFonts w:hint="eastAsia" w:ascii="微软雅黑" w:hAnsi="微软雅黑" w:eastAsia="微软雅黑" w:cs="微软雅黑"/>
              </w:rPr>
              <w:t>､</w:t>
            </w:r>
            <w:r>
              <w:rPr>
                <w:rFonts w:hint="eastAsia"/>
              </w:rPr>
              <w:t>范围</w:t>
            </w:r>
            <w:r>
              <w:rPr>
                <w:rFonts w:hint="eastAsia" w:ascii="微软雅黑" w:hAnsi="微软雅黑" w:eastAsia="微软雅黑" w:cs="微软雅黑"/>
              </w:rPr>
              <w:t>､</w:t>
            </w:r>
            <w:r>
              <w:rPr>
                <w:rFonts w:hint="eastAsia"/>
              </w:rPr>
              <w:t>形式</w:t>
            </w:r>
            <w:r>
              <w:rPr>
                <w:rFonts w:hint="eastAsia" w:ascii="微软雅黑" w:hAnsi="微软雅黑" w:eastAsia="微软雅黑" w:cs="微软雅黑"/>
              </w:rPr>
              <w:t>､</w:t>
            </w:r>
            <w:r>
              <w:rPr>
                <w:rFonts w:hint="eastAsia"/>
              </w:rPr>
              <w:t>结果）</w:t>
            </w:r>
          </w:p>
          <w:p>
            <w:pPr>
              <w:keepNext w:val="0"/>
              <w:keepLines w:val="0"/>
              <w:pageBreakBefore w:val="0"/>
              <w:widowControl w:val="0"/>
              <w:kinsoku/>
              <w:wordWrap/>
              <w:overflowPunct/>
              <w:topLinePunct w:val="0"/>
              <w:autoSpaceDE/>
              <w:autoSpaceDN/>
              <w:bidi w:val="0"/>
              <w:adjustRightInd/>
              <w:snapToGrid/>
              <w:spacing w:line="300" w:lineRule="exact"/>
              <w:textAlignment w:val="auto"/>
            </w:pPr>
          </w:p>
          <w:p>
            <w:pPr>
              <w:keepNext w:val="0"/>
              <w:keepLines w:val="0"/>
              <w:pageBreakBefore w:val="0"/>
              <w:widowControl w:val="0"/>
              <w:kinsoku/>
              <w:wordWrap/>
              <w:overflowPunct/>
              <w:topLinePunct w:val="0"/>
              <w:autoSpaceDE/>
              <w:autoSpaceDN/>
              <w:bidi w:val="0"/>
              <w:adjustRightInd/>
              <w:snapToGrid/>
              <w:spacing w:line="300" w:lineRule="exact"/>
              <w:textAlignment w:val="auto"/>
            </w:pPr>
          </w:p>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单位负责人签字（公章）                              年   月   日</w:t>
            </w:r>
          </w:p>
          <w:tbl>
            <w:tblPr>
              <w:tblStyle w:val="4"/>
              <w:tblpPr w:leftFromText="180" w:rightFromText="180" w:vertAnchor="text" w:horzAnchor="margin"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239"/>
              <w:gridCol w:w="1162"/>
              <w:gridCol w:w="270"/>
              <w:gridCol w:w="716"/>
              <w:gridCol w:w="1198"/>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01" w:type="dxa"/>
                  <w:gridSpan w:val="7"/>
                  <w:tcBorders>
                    <w:left w:val="nil"/>
                    <w:right w:val="nil"/>
                  </w:tcBorders>
                  <w:noWrap w:val="0"/>
                  <w:vAlign w:val="top"/>
                </w:tcPr>
                <w:p>
                  <w:pPr>
                    <w:spacing w:line="360" w:lineRule="auto"/>
                  </w:pPr>
                  <w:r>
                    <w:rPr>
                      <w:rFonts w:hint="eastAsia"/>
                    </w:rPr>
                    <w:t>（三）有关部门会签意见栏：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102" w:type="dxa"/>
                  <w:gridSpan w:val="4"/>
                  <w:tcBorders>
                    <w:left w:val="nil"/>
                  </w:tcBorders>
                  <w:noWrap w:val="0"/>
                  <w:vAlign w:val="top"/>
                </w:tcPr>
                <w:p>
                  <w:pPr>
                    <w:pStyle w:val="8"/>
                    <w:rPr>
                      <w:sz w:val="24"/>
                      <w:szCs w:val="24"/>
                    </w:rPr>
                  </w:pPr>
                  <w:r>
                    <w:rPr>
                      <w:rFonts w:hint="eastAsia"/>
                      <w:sz w:val="24"/>
                      <w:szCs w:val="24"/>
                    </w:rPr>
                    <w:t>人事处意见：</w:t>
                  </w:r>
                </w:p>
                <w:p>
                  <w:pPr>
                    <w:pStyle w:val="8"/>
                    <w:rPr>
                      <w:sz w:val="24"/>
                      <w:szCs w:val="24"/>
                    </w:rPr>
                  </w:pPr>
                </w:p>
                <w:p>
                  <w:pPr>
                    <w:pStyle w:val="8"/>
                    <w:rPr>
                      <w:sz w:val="24"/>
                      <w:szCs w:val="24"/>
                    </w:rPr>
                  </w:pPr>
                  <w:r>
                    <w:rPr>
                      <w:rFonts w:hint="eastAsia"/>
                      <w:sz w:val="24"/>
                      <w:szCs w:val="24"/>
                    </w:rPr>
                    <w:t>负责人签名         （公章）</w:t>
                  </w:r>
                </w:p>
                <w:p>
                  <w:pPr>
                    <w:pStyle w:val="8"/>
                    <w:rPr>
                      <w:sz w:val="24"/>
                      <w:szCs w:val="24"/>
                    </w:rPr>
                  </w:pPr>
                  <w:r>
                    <w:rPr>
                      <w:rFonts w:hint="eastAsia"/>
                      <w:sz w:val="24"/>
                      <w:szCs w:val="24"/>
                    </w:rPr>
                    <w:t xml:space="preserve">                年   月   日</w:t>
                  </w:r>
                </w:p>
              </w:tc>
              <w:tc>
                <w:tcPr>
                  <w:tcW w:w="4799" w:type="dxa"/>
                  <w:gridSpan w:val="3"/>
                  <w:tcBorders>
                    <w:right w:val="nil"/>
                  </w:tcBorders>
                  <w:noWrap w:val="0"/>
                  <w:vAlign w:val="top"/>
                </w:tcPr>
                <w:p>
                  <w:pPr>
                    <w:pStyle w:val="8"/>
                    <w:rPr>
                      <w:sz w:val="18"/>
                      <w:szCs w:val="18"/>
                    </w:rPr>
                  </w:pPr>
                  <w:r>
                    <w:rPr>
                      <w:rFonts w:hint="eastAsia"/>
                      <w:sz w:val="24"/>
                      <w:szCs w:val="24"/>
                    </w:rPr>
                    <w:t>组织部意见：</w:t>
                  </w:r>
                  <w:r>
                    <w:rPr>
                      <w:rFonts w:hint="eastAsia"/>
                      <w:sz w:val="18"/>
                      <w:szCs w:val="18"/>
                    </w:rPr>
                    <w:t>（中共党员及处级以上干部填此栏）</w:t>
                  </w:r>
                </w:p>
                <w:p>
                  <w:pPr>
                    <w:pStyle w:val="8"/>
                  </w:pPr>
                </w:p>
                <w:p>
                  <w:pPr>
                    <w:pStyle w:val="8"/>
                    <w:rPr>
                      <w:sz w:val="24"/>
                      <w:szCs w:val="24"/>
                    </w:rPr>
                  </w:pPr>
                  <w:r>
                    <w:rPr>
                      <w:rFonts w:hint="eastAsia"/>
                      <w:sz w:val="24"/>
                      <w:szCs w:val="24"/>
                    </w:rPr>
                    <w:t>负责人签名         （公章）</w:t>
                  </w:r>
                </w:p>
                <w:p>
                  <w:pPr>
                    <w:pStyle w:val="8"/>
                    <w:rPr>
                      <w:sz w:val="24"/>
                      <w:szCs w:val="24"/>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4102" w:type="dxa"/>
                  <w:gridSpan w:val="4"/>
                  <w:tcBorders>
                    <w:left w:val="nil"/>
                  </w:tcBorders>
                  <w:noWrap w:val="0"/>
                  <w:vAlign w:val="top"/>
                </w:tcPr>
                <w:p>
                  <w:pPr>
                    <w:pStyle w:val="8"/>
                    <w:rPr>
                      <w:sz w:val="24"/>
                      <w:szCs w:val="24"/>
                    </w:rPr>
                  </w:pPr>
                  <w:r>
                    <w:rPr>
                      <w:rFonts w:hint="eastAsia"/>
                      <w:sz w:val="24"/>
                      <w:szCs w:val="24"/>
                    </w:rPr>
                    <w:t>教务处意见：</w:t>
                  </w:r>
                </w:p>
                <w:p>
                  <w:pPr>
                    <w:pStyle w:val="8"/>
                    <w:rPr>
                      <w:sz w:val="24"/>
                      <w:szCs w:val="24"/>
                    </w:rPr>
                  </w:pPr>
                </w:p>
                <w:p>
                  <w:pPr>
                    <w:pStyle w:val="8"/>
                    <w:rPr>
                      <w:sz w:val="24"/>
                      <w:szCs w:val="24"/>
                    </w:rPr>
                  </w:pPr>
                  <w:r>
                    <w:rPr>
                      <w:rFonts w:hint="eastAsia"/>
                      <w:sz w:val="24"/>
                      <w:szCs w:val="24"/>
                    </w:rPr>
                    <w:t>负责人签名         （公章）</w:t>
                  </w:r>
                </w:p>
                <w:p>
                  <w:pPr>
                    <w:pStyle w:val="8"/>
                    <w:rPr>
                      <w:sz w:val="24"/>
                      <w:szCs w:val="24"/>
                    </w:rPr>
                  </w:pPr>
                  <w:r>
                    <w:rPr>
                      <w:rFonts w:hint="eastAsia"/>
                      <w:sz w:val="24"/>
                      <w:szCs w:val="24"/>
                    </w:rPr>
                    <w:t xml:space="preserve">                年   月   日</w:t>
                  </w:r>
                </w:p>
              </w:tc>
              <w:tc>
                <w:tcPr>
                  <w:tcW w:w="4799" w:type="dxa"/>
                  <w:gridSpan w:val="3"/>
                  <w:tcBorders>
                    <w:right w:val="nil"/>
                  </w:tcBorders>
                  <w:noWrap w:val="0"/>
                  <w:vAlign w:val="top"/>
                </w:tcPr>
                <w:p>
                  <w:pPr>
                    <w:pStyle w:val="8"/>
                    <w:rPr>
                      <w:sz w:val="24"/>
                      <w:szCs w:val="24"/>
                    </w:rPr>
                  </w:pPr>
                  <w:r>
                    <w:rPr>
                      <w:rFonts w:hint="eastAsia"/>
                      <w:sz w:val="24"/>
                      <w:szCs w:val="24"/>
                    </w:rPr>
                    <w:t>计划财务处意见：</w:t>
                  </w:r>
                </w:p>
                <w:p>
                  <w:pPr>
                    <w:pStyle w:val="8"/>
                  </w:pPr>
                </w:p>
                <w:p>
                  <w:pPr>
                    <w:pStyle w:val="8"/>
                    <w:rPr>
                      <w:sz w:val="24"/>
                      <w:szCs w:val="24"/>
                    </w:rPr>
                  </w:pPr>
                  <w:r>
                    <w:rPr>
                      <w:rFonts w:hint="eastAsia"/>
                      <w:sz w:val="24"/>
                      <w:szCs w:val="24"/>
                    </w:rPr>
                    <w:t>负责人签名         （公章）</w:t>
                  </w:r>
                </w:p>
                <w:p>
                  <w:pPr>
                    <w:pStyle w:val="8"/>
                    <w:rPr>
                      <w:sz w:val="24"/>
                      <w:szCs w:val="24"/>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901" w:type="dxa"/>
                  <w:gridSpan w:val="7"/>
                  <w:tcBorders>
                    <w:left w:val="nil"/>
                    <w:right w:val="nil"/>
                  </w:tcBorders>
                  <w:noWrap w:val="0"/>
                  <w:vAlign w:val="top"/>
                </w:tcPr>
                <w:p>
                  <w:pPr>
                    <w:spacing w:line="360" w:lineRule="auto"/>
                  </w:pPr>
                  <w:r>
                    <w:rPr>
                      <w:rFonts w:hint="eastAsia"/>
                    </w:rPr>
                    <w:t>（四）国际交流与合作处、校办审核承办栏：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2" w:type="dxa"/>
                  <w:gridSpan w:val="4"/>
                  <w:tcBorders>
                    <w:left w:val="nil"/>
                  </w:tcBorders>
                  <w:noWrap w:val="0"/>
                  <w:vAlign w:val="top"/>
                </w:tcPr>
                <w:p>
                  <w:pPr>
                    <w:spacing w:line="360" w:lineRule="auto"/>
                  </w:pPr>
                  <w:r>
                    <w:rPr>
                      <w:rFonts w:hint="eastAsia"/>
                    </w:rPr>
                    <w:t>国际处意见：</w:t>
                  </w:r>
                </w:p>
                <w:p>
                  <w:pPr>
                    <w:spacing w:line="360" w:lineRule="auto"/>
                  </w:pPr>
                </w:p>
                <w:p>
                  <w:r>
                    <w:rPr>
                      <w:rFonts w:hint="eastAsia"/>
                    </w:rPr>
                    <w:t>负责人签名：       （公章）</w:t>
                  </w:r>
                </w:p>
                <w:p>
                  <w:pPr>
                    <w:spacing w:before="163" w:beforeLines="50"/>
                    <w:ind w:firstLine="1680" w:firstLineChars="800"/>
                  </w:pPr>
                  <w:r>
                    <w:rPr>
                      <w:rFonts w:hint="eastAsia"/>
                    </w:rPr>
                    <w:t>年   月   日</w:t>
                  </w:r>
                </w:p>
              </w:tc>
              <w:tc>
                <w:tcPr>
                  <w:tcW w:w="4799" w:type="dxa"/>
                  <w:gridSpan w:val="3"/>
                  <w:tcBorders>
                    <w:right w:val="nil"/>
                  </w:tcBorders>
                  <w:noWrap w:val="0"/>
                  <w:vAlign w:val="top"/>
                </w:tcPr>
                <w:p>
                  <w:pPr>
                    <w:widowControl/>
                    <w:jc w:val="left"/>
                    <w:rPr>
                      <w:sz w:val="18"/>
                      <w:szCs w:val="18"/>
                    </w:rPr>
                  </w:pPr>
                  <w:r>
                    <w:rPr>
                      <w:rFonts w:hint="eastAsia"/>
                    </w:rPr>
                    <w:t>校办意见：</w:t>
                  </w:r>
                  <w:r>
                    <w:rPr>
                      <w:rFonts w:hint="eastAsia"/>
                      <w:sz w:val="18"/>
                      <w:szCs w:val="18"/>
                    </w:rPr>
                    <w:t>（校级领导需签此栏）</w:t>
                  </w:r>
                </w:p>
                <w:p>
                  <w:pPr>
                    <w:widowControl/>
                    <w:jc w:val="left"/>
                  </w:pPr>
                </w:p>
                <w:p>
                  <w:pPr>
                    <w:widowControl/>
                    <w:jc w:val="left"/>
                  </w:pPr>
                </w:p>
                <w:p>
                  <w:r>
                    <w:rPr>
                      <w:rFonts w:hint="eastAsia"/>
                    </w:rPr>
                    <w:t>负责人签名：           （公章）</w:t>
                  </w:r>
                </w:p>
                <w:p>
                  <w:pPr>
                    <w:spacing w:before="163" w:beforeLines="50"/>
                    <w:ind w:firstLine="1785" w:firstLineChars="850"/>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31" w:type="dxa"/>
                  <w:tcBorders>
                    <w:left w:val="nil"/>
                  </w:tcBorders>
                  <w:noWrap w:val="0"/>
                  <w:vAlign w:val="top"/>
                </w:tcPr>
                <w:p>
                  <w:pPr>
                    <w:spacing w:line="360" w:lineRule="auto"/>
                    <w:jc w:val="center"/>
                  </w:pPr>
                  <w:r>
                    <w:rPr>
                      <w:rFonts w:hint="eastAsia"/>
                    </w:rPr>
                    <w:t>经办人</w:t>
                  </w:r>
                </w:p>
              </w:tc>
              <w:tc>
                <w:tcPr>
                  <w:tcW w:w="1239" w:type="dxa"/>
                  <w:noWrap w:val="0"/>
                  <w:vAlign w:val="top"/>
                </w:tcPr>
                <w:p>
                  <w:pPr>
                    <w:spacing w:line="360" w:lineRule="auto"/>
                    <w:jc w:val="center"/>
                  </w:pPr>
                </w:p>
              </w:tc>
              <w:tc>
                <w:tcPr>
                  <w:tcW w:w="1162" w:type="dxa"/>
                  <w:noWrap w:val="0"/>
                  <w:vAlign w:val="top"/>
                </w:tcPr>
                <w:p>
                  <w:pPr>
                    <w:spacing w:line="360" w:lineRule="auto"/>
                    <w:jc w:val="center"/>
                  </w:pPr>
                  <w:r>
                    <w:rPr>
                      <w:rFonts w:hint="eastAsia"/>
                    </w:rPr>
                    <w:t>电话</w:t>
                  </w:r>
                </w:p>
              </w:tc>
              <w:tc>
                <w:tcPr>
                  <w:tcW w:w="986" w:type="dxa"/>
                  <w:gridSpan w:val="2"/>
                  <w:noWrap w:val="0"/>
                  <w:vAlign w:val="top"/>
                </w:tcPr>
                <w:p>
                  <w:pPr>
                    <w:spacing w:line="360" w:lineRule="auto"/>
                    <w:jc w:val="center"/>
                  </w:pPr>
                </w:p>
              </w:tc>
              <w:tc>
                <w:tcPr>
                  <w:tcW w:w="1198" w:type="dxa"/>
                  <w:noWrap w:val="0"/>
                  <w:vAlign w:val="top"/>
                </w:tcPr>
                <w:p>
                  <w:pPr>
                    <w:spacing w:line="360" w:lineRule="auto"/>
                    <w:jc w:val="center"/>
                  </w:pPr>
                  <w:r>
                    <w:rPr>
                      <w:rFonts w:hint="eastAsia"/>
                    </w:rPr>
                    <w:t>办理日期</w:t>
                  </w:r>
                </w:p>
              </w:tc>
              <w:tc>
                <w:tcPr>
                  <w:tcW w:w="2885" w:type="dxa"/>
                  <w:tcBorders>
                    <w:right w:val="nil"/>
                  </w:tcBorders>
                  <w:noWrap w:val="0"/>
                  <w:vAlign w:val="top"/>
                </w:tcPr>
                <w:p>
                  <w:pPr>
                    <w:spacing w:line="360" w:lineRule="auto"/>
                    <w:ind w:firstLine="630" w:firstLineChars="300"/>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1" w:type="dxa"/>
                  <w:gridSpan w:val="7"/>
                  <w:tcBorders>
                    <w:left w:val="nil"/>
                    <w:right w:val="nil"/>
                  </w:tcBorders>
                  <w:noWrap w:val="0"/>
                  <w:vAlign w:val="top"/>
                </w:tcPr>
                <w:p>
                  <w:pPr>
                    <w:spacing w:line="360" w:lineRule="auto"/>
                  </w:pPr>
                  <w:r>
                    <w:rPr>
                      <w:rFonts w:hint="eastAsia"/>
                    </w:rPr>
                    <w:t>（五）校领导审批栏：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901" w:type="dxa"/>
                  <w:gridSpan w:val="7"/>
                  <w:tcBorders>
                    <w:left w:val="nil"/>
                    <w:right w:val="nil"/>
                  </w:tcBorders>
                  <w:noWrap w:val="0"/>
                  <w:vAlign w:val="top"/>
                </w:tcPr>
                <w:p>
                  <w:pPr>
                    <w:widowControl/>
                    <w:spacing w:before="97" w:beforeLines="30"/>
                    <w:jc w:val="left"/>
                  </w:pPr>
                  <w:r>
                    <w:rPr>
                      <w:rFonts w:hint="eastAsia"/>
                    </w:rPr>
                    <w:t>分管外事校领导意见：</w:t>
                  </w:r>
                </w:p>
                <w:p>
                  <w:r>
                    <w:rPr>
                      <w:rFonts w:hint="eastAsia"/>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901" w:type="dxa"/>
                  <w:gridSpan w:val="7"/>
                  <w:tcBorders>
                    <w:left w:val="nil"/>
                    <w:right w:val="nil"/>
                  </w:tcBorders>
                  <w:noWrap w:val="0"/>
                  <w:vAlign w:val="top"/>
                </w:tcPr>
                <w:p>
                  <w:pPr>
                    <w:spacing w:line="360" w:lineRule="auto"/>
                  </w:pPr>
                  <w:r>
                    <w:rPr>
                      <w:rFonts w:hint="eastAsia"/>
                    </w:rPr>
                    <w:t xml:space="preserve">党委书记/校长意见： </w:t>
                  </w:r>
                </w:p>
                <w:p>
                  <w:r>
                    <w:rPr>
                      <w:rFonts w:hint="eastAsia"/>
                    </w:rPr>
                    <w:t>签名：                                             年   月    日</w:t>
                  </w:r>
                </w:p>
              </w:tc>
            </w:tr>
          </w:tbl>
          <w:p>
            <w:pPr>
              <w:spacing w:before="163" w:beforeLines="50" w:after="163" w:afterLines="50"/>
              <w:rPr>
                <w:szCs w:val="21"/>
              </w:rPr>
            </w:pPr>
            <w:r>
              <w:rPr>
                <w:rFonts w:hint="eastAsia"/>
                <w:szCs w:val="21"/>
              </w:rPr>
              <w:t>注：请回国三日内将出国（境）证件递交国际交流与合作处，十日内到国际交流与合作处递交出访报告。</w:t>
            </w:r>
          </w:p>
          <w:p>
            <w:pPr>
              <w:spacing w:before="163" w:beforeLines="50" w:after="163" w:afterLines="50"/>
              <w:rPr>
                <w:sz w:val="18"/>
                <w:szCs w:val="18"/>
              </w:rPr>
            </w:pPr>
            <w:r>
              <w:rPr>
                <w:rFonts w:hint="eastAsia"/>
                <w:szCs w:val="21"/>
              </w:rPr>
              <w:t>递交人签字：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359" w:leftChars="-171"/>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团组出访成员名单表</w:t>
      </w:r>
    </w:p>
    <w:tbl>
      <w:tblPr>
        <w:tblStyle w:val="4"/>
        <w:tblpPr w:leftFromText="180" w:rightFromText="180" w:vertAnchor="text" w:horzAnchor="page" w:tblpX="1519" w:tblpY="1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720"/>
        <w:gridCol w:w="1440"/>
        <w:gridCol w:w="1026"/>
        <w:gridCol w:w="270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81" w:type="dxa"/>
            <w:noWrap w:val="0"/>
            <w:vAlign w:val="center"/>
          </w:tcPr>
          <w:p>
            <w:pPr>
              <w:jc w:val="center"/>
              <w:rPr>
                <w:rFonts w:hint="eastAsia" w:ascii="黑体" w:hAnsi="黑体" w:eastAsia="黑体" w:cs="黑体"/>
              </w:rPr>
            </w:pPr>
            <w:r>
              <w:rPr>
                <w:rFonts w:hint="eastAsia" w:ascii="黑体" w:hAnsi="黑体" w:eastAsia="黑体" w:cs="黑体"/>
              </w:rPr>
              <w:t>出访人</w:t>
            </w:r>
          </w:p>
          <w:p>
            <w:pPr>
              <w:jc w:val="center"/>
              <w:rPr>
                <w:rFonts w:hint="eastAsia" w:ascii="黑体" w:hAnsi="黑体" w:eastAsia="黑体" w:cs="黑体"/>
              </w:rPr>
            </w:pPr>
            <w:r>
              <w:rPr>
                <w:rFonts w:hint="eastAsia" w:ascii="黑体" w:hAnsi="黑体" w:eastAsia="黑体" w:cs="黑体"/>
              </w:rPr>
              <w:t>姓名</w:t>
            </w:r>
          </w:p>
        </w:tc>
        <w:tc>
          <w:tcPr>
            <w:tcW w:w="720" w:type="dxa"/>
            <w:noWrap w:val="0"/>
            <w:vAlign w:val="center"/>
          </w:tcPr>
          <w:p>
            <w:pPr>
              <w:jc w:val="center"/>
              <w:rPr>
                <w:rFonts w:hint="eastAsia" w:ascii="黑体" w:hAnsi="黑体" w:eastAsia="黑体" w:cs="黑体"/>
              </w:rPr>
            </w:pPr>
            <w:r>
              <w:rPr>
                <w:rFonts w:hint="eastAsia" w:ascii="黑体" w:hAnsi="黑体" w:eastAsia="黑体" w:cs="黑体"/>
              </w:rPr>
              <w:t>性别</w:t>
            </w:r>
          </w:p>
        </w:tc>
        <w:tc>
          <w:tcPr>
            <w:tcW w:w="1440" w:type="dxa"/>
            <w:noWrap w:val="0"/>
            <w:vAlign w:val="center"/>
          </w:tcPr>
          <w:p>
            <w:pPr>
              <w:jc w:val="center"/>
              <w:rPr>
                <w:rFonts w:hint="eastAsia" w:ascii="黑体" w:hAnsi="黑体" w:eastAsia="黑体" w:cs="黑体"/>
              </w:rPr>
            </w:pPr>
            <w:r>
              <w:rPr>
                <w:rFonts w:hint="eastAsia" w:ascii="黑体" w:hAnsi="黑体" w:eastAsia="黑体" w:cs="黑体"/>
              </w:rPr>
              <w:t>出生年月日</w:t>
            </w:r>
          </w:p>
        </w:tc>
        <w:tc>
          <w:tcPr>
            <w:tcW w:w="1026" w:type="dxa"/>
            <w:noWrap w:val="0"/>
            <w:vAlign w:val="center"/>
          </w:tcPr>
          <w:p>
            <w:pPr>
              <w:jc w:val="center"/>
              <w:rPr>
                <w:rFonts w:hint="eastAsia" w:ascii="黑体" w:hAnsi="黑体" w:eastAsia="黑体" w:cs="黑体"/>
              </w:rPr>
            </w:pPr>
            <w:r>
              <w:rPr>
                <w:rFonts w:hint="eastAsia" w:ascii="黑体" w:hAnsi="黑体" w:eastAsia="黑体" w:cs="黑体"/>
              </w:rPr>
              <w:t>出生地</w:t>
            </w:r>
          </w:p>
        </w:tc>
        <w:tc>
          <w:tcPr>
            <w:tcW w:w="2700" w:type="dxa"/>
            <w:noWrap w:val="0"/>
            <w:vAlign w:val="center"/>
          </w:tcPr>
          <w:p>
            <w:pPr>
              <w:jc w:val="center"/>
              <w:rPr>
                <w:rFonts w:hint="eastAsia" w:ascii="黑体" w:hAnsi="黑体" w:eastAsia="黑体" w:cs="黑体"/>
              </w:rPr>
            </w:pPr>
            <w:r>
              <w:rPr>
                <w:rFonts w:hint="eastAsia" w:ascii="黑体" w:hAnsi="黑体" w:eastAsia="黑体" w:cs="黑体"/>
              </w:rPr>
              <w:t>所在单位</w:t>
            </w:r>
          </w:p>
        </w:tc>
        <w:tc>
          <w:tcPr>
            <w:tcW w:w="1846" w:type="dxa"/>
            <w:noWrap w:val="0"/>
            <w:vAlign w:val="center"/>
          </w:tcPr>
          <w:p>
            <w:pPr>
              <w:jc w:val="center"/>
              <w:rPr>
                <w:rFonts w:hint="eastAsia" w:ascii="黑体" w:hAnsi="黑体" w:eastAsia="黑体" w:cs="黑体"/>
              </w:rPr>
            </w:pPr>
            <w:r>
              <w:rPr>
                <w:rFonts w:hint="eastAsia" w:ascii="黑体" w:hAnsi="黑体" w:eastAsia="黑体" w:cs="黑体"/>
              </w:rPr>
              <w:t>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281" w:type="dxa"/>
            <w:noWrap w:val="0"/>
            <w:vAlign w:val="center"/>
          </w:tcPr>
          <w:p>
            <w:pPr>
              <w:jc w:val="center"/>
              <w:rPr>
                <w:rFonts w:ascii="宋体" w:hAnsi="宋体"/>
              </w:rPr>
            </w:pPr>
          </w:p>
        </w:tc>
        <w:tc>
          <w:tcPr>
            <w:tcW w:w="720" w:type="dxa"/>
            <w:noWrap w:val="0"/>
            <w:vAlign w:val="center"/>
          </w:tcPr>
          <w:p>
            <w:pPr>
              <w:jc w:val="center"/>
              <w:rPr>
                <w:rFonts w:ascii="宋体" w:hAnsi="宋体"/>
              </w:rPr>
            </w:pPr>
          </w:p>
        </w:tc>
        <w:tc>
          <w:tcPr>
            <w:tcW w:w="1440" w:type="dxa"/>
            <w:noWrap w:val="0"/>
            <w:vAlign w:val="center"/>
          </w:tcPr>
          <w:p>
            <w:pPr>
              <w:jc w:val="center"/>
              <w:rPr>
                <w:rFonts w:ascii="宋体" w:hAnsi="宋体"/>
              </w:rPr>
            </w:pPr>
          </w:p>
        </w:tc>
        <w:tc>
          <w:tcPr>
            <w:tcW w:w="1026" w:type="dxa"/>
            <w:noWrap w:val="0"/>
            <w:vAlign w:val="center"/>
          </w:tcPr>
          <w:p>
            <w:pPr>
              <w:jc w:val="center"/>
              <w:rPr>
                <w:rFonts w:ascii="宋体" w:hAnsi="宋体"/>
              </w:rPr>
            </w:pPr>
          </w:p>
        </w:tc>
        <w:tc>
          <w:tcPr>
            <w:tcW w:w="2700" w:type="dxa"/>
            <w:noWrap w:val="0"/>
            <w:vAlign w:val="center"/>
          </w:tcPr>
          <w:p>
            <w:pPr>
              <w:jc w:val="center"/>
              <w:rPr>
                <w:rFonts w:ascii="宋体" w:hAnsi="宋体"/>
              </w:rPr>
            </w:pPr>
          </w:p>
        </w:tc>
        <w:tc>
          <w:tcPr>
            <w:tcW w:w="1846" w:type="dxa"/>
            <w:noWrap w:val="0"/>
            <w:vAlign w:val="center"/>
          </w:tcPr>
          <w:p>
            <w:pPr>
              <w:jc w:val="center"/>
              <w:rPr>
                <w:rFonts w:ascii="宋体" w:hAnsi="宋体"/>
              </w:rPr>
            </w:pPr>
          </w:p>
        </w:tc>
      </w:tr>
    </w:tbl>
    <w:p>
      <w:pPr>
        <w:jc w:val="center"/>
        <w:rPr>
          <w:sz w:val="28"/>
          <w:szCs w:val="28"/>
        </w:rPr>
      </w:pPr>
    </w:p>
    <w:p>
      <w:pPr>
        <w:jc w:val="center"/>
        <w:rPr>
          <w:sz w:val="28"/>
          <w:szCs w:val="28"/>
        </w:rPr>
      </w:pPr>
    </w:p>
    <w:p>
      <w:pPr>
        <w:jc w:val="center"/>
        <w:rPr>
          <w:rFonts w:hint="eastAsia"/>
          <w:sz w:val="28"/>
          <w:szCs w:val="28"/>
        </w:rPr>
      </w:pPr>
    </w:p>
    <w:p>
      <w:pPr>
        <w:jc w:val="center"/>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359" w:leftChars="-171"/>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填表须知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用蓝黑、黑色钢笔或签字笔填写，要求字迹清晰工整，不得涂改；如在电子版本上填写，签名处须由责任者亲笔签名。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注①如团组出访，除在封面申请人一栏填写本人姓名之外，还需注明团组成员人数。“出访人员个人情况栏”中通常填写团长情况，其他人员个人情况请在另附“团组出访成员名单表”。（如有不同单位人员参团须分别填写申报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向国际交流与合作处提交此表的同时，还需要提交邀请复印件1份，如邀请信为外文，则需同时提交中文译文1份；出席学术会议需同时提交论文提纲或论文全文1份，短期讲学需同时提交讲课提纲1份，合作研究则需提交研究计划1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申报表的出访时间请按照邀请函时间填写，我校的批准时间为在外时间。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5.因公出国（境）人员返回后三日内到国际交流与合作处递交出国（境）证件，十日内到国际交流与合作处递交出访报告。</w:t>
      </w:r>
    </w:p>
    <w:p>
      <w:pPr>
        <w:rPr>
          <w:sz w:val="28"/>
          <w:szCs w:val="28"/>
        </w:rPr>
      </w:pPr>
    </w:p>
    <w:p>
      <w:pPr>
        <w:rPr>
          <w:sz w:val="28"/>
          <w:szCs w:val="28"/>
        </w:rPr>
      </w:pPr>
    </w:p>
    <w:p>
      <w:pPr>
        <w:rPr>
          <w:sz w:val="28"/>
          <w:szCs w:val="28"/>
        </w:rPr>
      </w:pPr>
    </w:p>
    <w:p>
      <w:pPr>
        <w:rPr>
          <w:sz w:val="28"/>
          <w:szCs w:val="28"/>
        </w:rPr>
      </w:pPr>
    </w:p>
    <w:p>
      <w:pPr>
        <w:rPr>
          <w:sz w:val="28"/>
          <w:szCs w:val="28"/>
        </w:rPr>
      </w:pPr>
    </w:p>
    <w:p>
      <w:pPr>
        <w:rPr>
          <w:bCs/>
        </w:rPr>
      </w:pPr>
    </w:p>
    <w:p>
      <w:pPr>
        <w:rPr>
          <w:bCs/>
        </w:rPr>
      </w:pPr>
    </w:p>
    <w:p>
      <w:pPr>
        <w:rPr>
          <w:bCs/>
        </w:rPr>
      </w:pPr>
    </w:p>
    <w:p>
      <w:pPr>
        <w:rPr>
          <w:bCs/>
        </w:rPr>
      </w:pPr>
    </w:p>
    <w:p>
      <w:pPr>
        <w:rPr>
          <w:rFonts w:ascii="黑体" w:hAnsi="黑体" w:eastAsia="黑体" w:cs="黑体"/>
          <w:bCs/>
          <w:sz w:val="32"/>
          <w:szCs w:val="32"/>
        </w:rPr>
      </w:pPr>
      <w:r>
        <w:rPr>
          <w:bCs/>
        </w:rPr>
        <w:br w:type="page"/>
      </w:r>
      <w:r>
        <w:rPr>
          <w:rFonts w:hint="eastAsia" w:ascii="黑体" w:hAnsi="黑体" w:eastAsia="黑体" w:cs="黑体"/>
          <w:bCs/>
          <w:sz w:val="32"/>
          <w:szCs w:val="32"/>
        </w:rPr>
        <w:t>附件2</w:t>
      </w:r>
    </w:p>
    <w:p>
      <w:pPr>
        <w:keepNext w:val="0"/>
        <w:keepLines w:val="0"/>
        <w:pageBreakBefore w:val="0"/>
        <w:widowControl w:val="0"/>
        <w:tabs>
          <w:tab w:val="left" w:pos="3960"/>
        </w:tabs>
        <w:kinsoku/>
        <w:wordWrap/>
        <w:overflowPunct/>
        <w:topLinePunct w:val="0"/>
        <w:autoSpaceDE/>
        <w:autoSpaceDN/>
        <w:bidi w:val="0"/>
        <w:adjustRightInd/>
        <w:snapToGrid w:val="0"/>
        <w:spacing w:before="164" w:beforeLines="50" w:after="164" w:afterLines="50" w:line="560" w:lineRule="exact"/>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因公临时出国（境）任务和预算审批意见表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06"/>
        <w:gridCol w:w="708"/>
        <w:gridCol w:w="539"/>
        <w:gridCol w:w="873"/>
        <w:gridCol w:w="81"/>
        <w:gridCol w:w="282"/>
        <w:gridCol w:w="670"/>
        <w:gridCol w:w="261"/>
        <w:gridCol w:w="245"/>
        <w:gridCol w:w="529"/>
        <w:gridCol w:w="333"/>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2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414" w:type="dxa"/>
            <w:gridSpan w:val="2"/>
            <w:noWrap w:val="0"/>
            <w:vAlign w:val="center"/>
          </w:tcPr>
          <w:p>
            <w:pPr>
              <w:jc w:val="center"/>
              <w:rPr>
                <w:rFonts w:hint="eastAsia" w:ascii="仿宋_GB2312" w:hAnsi="仿宋_GB2312" w:eastAsia="仿宋_GB2312" w:cs="仿宋_GB2312"/>
                <w:sz w:val="24"/>
                <w:szCs w:val="24"/>
              </w:rPr>
            </w:pPr>
          </w:p>
        </w:tc>
        <w:tc>
          <w:tcPr>
            <w:tcW w:w="1412"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94" w:type="dxa"/>
            <w:gridSpan w:val="4"/>
            <w:noWrap w:val="0"/>
            <w:vAlign w:val="center"/>
          </w:tcPr>
          <w:p>
            <w:pPr>
              <w:jc w:val="center"/>
              <w:rPr>
                <w:rFonts w:hint="eastAsia" w:ascii="仿宋_GB2312" w:hAnsi="仿宋_GB2312" w:eastAsia="仿宋_GB2312" w:cs="仿宋_GB2312"/>
                <w:sz w:val="24"/>
                <w:szCs w:val="24"/>
              </w:rPr>
            </w:pPr>
          </w:p>
        </w:tc>
        <w:tc>
          <w:tcPr>
            <w:tcW w:w="1107" w:type="dxa"/>
            <w:gridSpan w:val="3"/>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306"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团组名称</w:t>
            </w:r>
          </w:p>
        </w:tc>
        <w:tc>
          <w:tcPr>
            <w:tcW w:w="7533" w:type="dxa"/>
            <w:gridSpan w:val="12"/>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2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组团单位</w:t>
            </w:r>
          </w:p>
        </w:tc>
        <w:tc>
          <w:tcPr>
            <w:tcW w:w="2414" w:type="dxa"/>
            <w:gridSpan w:val="2"/>
            <w:noWrap w:val="0"/>
            <w:vAlign w:val="center"/>
          </w:tcPr>
          <w:p>
            <w:pPr>
              <w:jc w:val="center"/>
              <w:rPr>
                <w:rFonts w:hint="eastAsia" w:ascii="仿宋_GB2312" w:hAnsi="仿宋_GB2312" w:eastAsia="仿宋_GB2312" w:cs="仿宋_GB2312"/>
                <w:sz w:val="24"/>
                <w:szCs w:val="24"/>
              </w:rPr>
            </w:pPr>
          </w:p>
        </w:tc>
        <w:tc>
          <w:tcPr>
            <w:tcW w:w="1412"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团长（级别）</w:t>
            </w:r>
          </w:p>
        </w:tc>
        <w:tc>
          <w:tcPr>
            <w:tcW w:w="1294" w:type="dxa"/>
            <w:gridSpan w:val="4"/>
            <w:noWrap w:val="0"/>
            <w:vAlign w:val="center"/>
          </w:tcPr>
          <w:p>
            <w:pPr>
              <w:jc w:val="center"/>
              <w:rPr>
                <w:rFonts w:hint="eastAsia" w:ascii="仿宋_GB2312" w:hAnsi="仿宋_GB2312" w:eastAsia="仿宋_GB2312" w:cs="仿宋_GB2312"/>
                <w:sz w:val="24"/>
                <w:szCs w:val="24"/>
              </w:rPr>
            </w:pPr>
          </w:p>
        </w:tc>
        <w:tc>
          <w:tcPr>
            <w:tcW w:w="1107" w:type="dxa"/>
            <w:gridSpan w:val="3"/>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团组人数</w:t>
            </w:r>
          </w:p>
        </w:tc>
        <w:tc>
          <w:tcPr>
            <w:tcW w:w="1306"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639" w:type="dxa"/>
            <w:gridSpan w:val="3"/>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出访国别（含经停）</w:t>
            </w:r>
          </w:p>
        </w:tc>
        <w:tc>
          <w:tcPr>
            <w:tcW w:w="1412" w:type="dxa"/>
            <w:gridSpan w:val="2"/>
            <w:noWrap w:val="0"/>
            <w:vAlign w:val="center"/>
          </w:tcPr>
          <w:p>
            <w:pPr>
              <w:jc w:val="center"/>
              <w:rPr>
                <w:rFonts w:hint="eastAsia" w:ascii="仿宋_GB2312" w:hAnsi="仿宋_GB2312" w:eastAsia="仿宋_GB2312" w:cs="仿宋_GB2312"/>
                <w:sz w:val="24"/>
                <w:szCs w:val="24"/>
              </w:rPr>
            </w:pPr>
          </w:p>
        </w:tc>
        <w:tc>
          <w:tcPr>
            <w:tcW w:w="2401" w:type="dxa"/>
            <w:gridSpan w:val="7"/>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出访时间（天数）</w:t>
            </w:r>
          </w:p>
        </w:tc>
        <w:tc>
          <w:tcPr>
            <w:tcW w:w="1306"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25" w:type="dxa"/>
            <w:vMerge w:val="restart"/>
            <w:noWrap w:val="0"/>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审核内容</w:t>
            </w:r>
          </w:p>
        </w:tc>
        <w:tc>
          <w:tcPr>
            <w:tcW w:w="7533" w:type="dxa"/>
            <w:gridSpan w:val="12"/>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是否列入出国（境）计划：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25" w:type="dxa"/>
            <w:vMerge w:val="continue"/>
            <w:noWrap w:val="0"/>
            <w:vAlign w:val="center"/>
          </w:tcPr>
          <w:p>
            <w:pPr>
              <w:jc w:val="center"/>
              <w:rPr>
                <w:rFonts w:hint="eastAsia" w:ascii="仿宋_GB2312" w:hAnsi="仿宋_GB2312" w:eastAsia="仿宋_GB2312" w:cs="仿宋_GB2312"/>
                <w:sz w:val="24"/>
                <w:szCs w:val="24"/>
              </w:rPr>
            </w:pPr>
          </w:p>
        </w:tc>
        <w:tc>
          <w:tcPr>
            <w:tcW w:w="7533" w:type="dxa"/>
            <w:gridSpan w:val="12"/>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时间和国别是否符合规定：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25" w:type="dxa"/>
            <w:vMerge w:val="continue"/>
            <w:noWrap w:val="0"/>
            <w:vAlign w:val="center"/>
          </w:tcPr>
          <w:p>
            <w:pPr>
              <w:jc w:val="center"/>
              <w:rPr>
                <w:rFonts w:hint="eastAsia" w:ascii="仿宋_GB2312" w:hAnsi="仿宋_GB2312" w:eastAsia="仿宋_GB2312" w:cs="仿宋_GB2312"/>
                <w:sz w:val="24"/>
                <w:szCs w:val="24"/>
              </w:rPr>
            </w:pPr>
          </w:p>
        </w:tc>
        <w:tc>
          <w:tcPr>
            <w:tcW w:w="7533" w:type="dxa"/>
            <w:gridSpan w:val="12"/>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路线是否符合规定：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5" w:type="dxa"/>
            <w:vMerge w:val="continue"/>
            <w:noWrap w:val="0"/>
            <w:vAlign w:val="center"/>
          </w:tcPr>
          <w:p>
            <w:pPr>
              <w:jc w:val="center"/>
              <w:rPr>
                <w:rFonts w:hint="eastAsia" w:ascii="仿宋_GB2312" w:hAnsi="仿宋_GB2312" w:eastAsia="仿宋_GB2312" w:cs="仿宋_GB2312"/>
                <w:sz w:val="24"/>
                <w:szCs w:val="24"/>
              </w:rPr>
            </w:pPr>
          </w:p>
        </w:tc>
        <w:tc>
          <w:tcPr>
            <w:tcW w:w="7533" w:type="dxa"/>
            <w:gridSpan w:val="12"/>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团组人数是否符合规定：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25" w:type="dxa"/>
            <w:vMerge w:val="continue"/>
            <w:noWrap w:val="0"/>
            <w:vAlign w:val="center"/>
          </w:tcPr>
          <w:p>
            <w:pPr>
              <w:jc w:val="center"/>
              <w:rPr>
                <w:rFonts w:hint="eastAsia" w:ascii="仿宋_GB2312" w:hAnsi="仿宋_GB2312" w:eastAsia="仿宋_GB2312" w:cs="仿宋_GB2312"/>
                <w:sz w:val="24"/>
                <w:szCs w:val="24"/>
              </w:rPr>
            </w:pPr>
          </w:p>
        </w:tc>
        <w:tc>
          <w:tcPr>
            <w:tcW w:w="7533" w:type="dxa"/>
            <w:gridSpan w:val="12"/>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是否列入年度预算：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25" w:type="dxa"/>
            <w:vMerge w:val="continue"/>
            <w:noWrap w:val="0"/>
            <w:vAlign w:val="center"/>
          </w:tcPr>
          <w:p>
            <w:pPr>
              <w:jc w:val="center"/>
              <w:rPr>
                <w:rFonts w:hint="eastAsia" w:ascii="仿宋_GB2312" w:hAnsi="仿宋_GB2312" w:eastAsia="仿宋_GB2312" w:cs="仿宋_GB2312"/>
                <w:sz w:val="24"/>
                <w:szCs w:val="24"/>
              </w:rPr>
            </w:pPr>
          </w:p>
        </w:tc>
        <w:tc>
          <w:tcPr>
            <w:tcW w:w="1706"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合计（万元，组团单位填团员费用合计）</w:t>
            </w:r>
          </w:p>
        </w:tc>
        <w:tc>
          <w:tcPr>
            <w:tcW w:w="1247"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国际旅费</w:t>
            </w:r>
          </w:p>
        </w:tc>
        <w:tc>
          <w:tcPr>
            <w:tcW w:w="954"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住宿费</w:t>
            </w:r>
          </w:p>
        </w:tc>
        <w:tc>
          <w:tcPr>
            <w:tcW w:w="952"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伙食费</w:t>
            </w:r>
          </w:p>
        </w:tc>
        <w:tc>
          <w:tcPr>
            <w:tcW w:w="1035" w:type="dxa"/>
            <w:gridSpan w:val="3"/>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公杂费</w:t>
            </w:r>
          </w:p>
        </w:tc>
        <w:tc>
          <w:tcPr>
            <w:tcW w:w="1639"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25" w:type="dxa"/>
            <w:vMerge w:val="continue"/>
            <w:noWrap w:val="0"/>
            <w:vAlign w:val="center"/>
          </w:tcPr>
          <w:p>
            <w:pPr>
              <w:jc w:val="center"/>
              <w:rPr>
                <w:rFonts w:hint="eastAsia" w:ascii="仿宋_GB2312" w:hAnsi="仿宋_GB2312" w:eastAsia="仿宋_GB2312" w:cs="仿宋_GB2312"/>
                <w:sz w:val="24"/>
                <w:szCs w:val="24"/>
              </w:rPr>
            </w:pPr>
          </w:p>
        </w:tc>
        <w:tc>
          <w:tcPr>
            <w:tcW w:w="1706" w:type="dxa"/>
            <w:noWrap w:val="0"/>
            <w:vAlign w:val="center"/>
          </w:tcPr>
          <w:p>
            <w:pPr>
              <w:jc w:val="center"/>
              <w:rPr>
                <w:rFonts w:hint="eastAsia" w:ascii="仿宋_GB2312" w:hAnsi="仿宋_GB2312" w:eastAsia="仿宋_GB2312" w:cs="仿宋_GB2312"/>
                <w:sz w:val="24"/>
                <w:szCs w:val="24"/>
              </w:rPr>
            </w:pPr>
          </w:p>
        </w:tc>
        <w:tc>
          <w:tcPr>
            <w:tcW w:w="1247" w:type="dxa"/>
            <w:gridSpan w:val="2"/>
            <w:noWrap w:val="0"/>
            <w:vAlign w:val="center"/>
          </w:tcPr>
          <w:p>
            <w:pPr>
              <w:jc w:val="center"/>
              <w:rPr>
                <w:rFonts w:hint="eastAsia" w:ascii="仿宋_GB2312" w:hAnsi="仿宋_GB2312" w:eastAsia="仿宋_GB2312" w:cs="仿宋_GB2312"/>
                <w:sz w:val="24"/>
                <w:szCs w:val="24"/>
              </w:rPr>
            </w:pPr>
          </w:p>
        </w:tc>
        <w:tc>
          <w:tcPr>
            <w:tcW w:w="954" w:type="dxa"/>
            <w:gridSpan w:val="2"/>
            <w:noWrap w:val="0"/>
            <w:vAlign w:val="center"/>
          </w:tcPr>
          <w:p>
            <w:pPr>
              <w:jc w:val="center"/>
              <w:rPr>
                <w:rFonts w:hint="eastAsia" w:ascii="仿宋_GB2312" w:hAnsi="仿宋_GB2312" w:eastAsia="仿宋_GB2312" w:cs="仿宋_GB2312"/>
                <w:sz w:val="24"/>
                <w:szCs w:val="24"/>
              </w:rPr>
            </w:pPr>
          </w:p>
        </w:tc>
        <w:tc>
          <w:tcPr>
            <w:tcW w:w="952" w:type="dxa"/>
            <w:gridSpan w:val="2"/>
            <w:noWrap w:val="0"/>
            <w:vAlign w:val="center"/>
          </w:tcPr>
          <w:p>
            <w:pPr>
              <w:jc w:val="center"/>
              <w:rPr>
                <w:rFonts w:hint="eastAsia" w:ascii="仿宋_GB2312" w:hAnsi="仿宋_GB2312" w:eastAsia="仿宋_GB2312" w:cs="仿宋_GB2312"/>
                <w:sz w:val="24"/>
                <w:szCs w:val="24"/>
              </w:rPr>
            </w:pPr>
          </w:p>
        </w:tc>
        <w:tc>
          <w:tcPr>
            <w:tcW w:w="1035" w:type="dxa"/>
            <w:gridSpan w:val="3"/>
            <w:noWrap w:val="0"/>
            <w:vAlign w:val="center"/>
          </w:tcPr>
          <w:p>
            <w:pPr>
              <w:jc w:val="center"/>
              <w:rPr>
                <w:rFonts w:hint="eastAsia" w:ascii="仿宋_GB2312" w:hAnsi="仿宋_GB2312" w:eastAsia="仿宋_GB2312" w:cs="仿宋_GB2312"/>
                <w:sz w:val="24"/>
                <w:szCs w:val="24"/>
              </w:rPr>
            </w:pPr>
          </w:p>
        </w:tc>
        <w:tc>
          <w:tcPr>
            <w:tcW w:w="1639" w:type="dxa"/>
            <w:gridSpan w:val="2"/>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25" w:type="dxa"/>
            <w:vMerge w:val="continue"/>
            <w:noWrap w:val="0"/>
            <w:vAlign w:val="center"/>
          </w:tcPr>
          <w:p>
            <w:pPr>
              <w:jc w:val="center"/>
              <w:rPr>
                <w:rFonts w:hint="eastAsia" w:ascii="仿宋_GB2312" w:hAnsi="仿宋_GB2312" w:eastAsia="仿宋_GB2312" w:cs="仿宋_GB2312"/>
                <w:sz w:val="24"/>
                <w:szCs w:val="24"/>
              </w:rPr>
            </w:pPr>
          </w:p>
        </w:tc>
        <w:tc>
          <w:tcPr>
            <w:tcW w:w="7533" w:type="dxa"/>
            <w:gridSpan w:val="12"/>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须事先报批的支出事项（含必须的礼品赠送）：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25" w:type="dxa"/>
            <w:noWrap w:val="0"/>
            <w:vAlign w:val="center"/>
          </w:tcPr>
          <w:p>
            <w:pPr>
              <w:jc w:val="center"/>
              <w:rPr>
                <w:rFonts w:hint="eastAsia" w:ascii="仿宋_GB2312" w:hAnsi="仿宋_GB2312" w:eastAsia="仿宋_GB2312" w:cs="仿宋_GB2312"/>
                <w:sz w:val="24"/>
                <w:szCs w:val="24"/>
              </w:rPr>
            </w:pPr>
          </w:p>
        </w:tc>
        <w:tc>
          <w:tcPr>
            <w:tcW w:w="7533" w:type="dxa"/>
            <w:gridSpan w:val="12"/>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其他事项（含国外城市间行程）：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225" w:type="dxa"/>
            <w:noWrap w:val="0"/>
            <w:vAlign w:val="center"/>
          </w:tcPr>
          <w:p>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审核意见</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单位外事部门意见</w:t>
            </w:r>
          </w:p>
        </w:tc>
        <w:tc>
          <w:tcPr>
            <w:tcW w:w="12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123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单位财务部门意见</w:t>
            </w:r>
          </w:p>
        </w:tc>
        <w:tc>
          <w:tcPr>
            <w:tcW w:w="1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21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（单位公章）</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备注：</w:t>
      </w:r>
      <w:r>
        <w:rPr>
          <w:rFonts w:hint="eastAsia" w:ascii="仿宋_GB2312" w:hAnsi="仿宋_GB2312" w:eastAsia="仿宋_GB2312" w:cs="仿宋_GB2312"/>
          <w:sz w:val="24"/>
          <w:szCs w:val="24"/>
        </w:rPr>
        <w:t>1.各因公出国（境）参团单位应向组团单位出具此表。</w:t>
      </w:r>
    </w:p>
    <w:p>
      <w:pPr>
        <w:keepNext w:val="0"/>
        <w:keepLines w:val="0"/>
        <w:pageBreakBefore w:val="0"/>
        <w:widowControl w:val="0"/>
        <w:kinsoku/>
        <w:wordWrap/>
        <w:overflowPunct/>
        <w:topLinePunct w:val="0"/>
        <w:autoSpaceDE/>
        <w:autoSpaceDN/>
        <w:bidi w:val="0"/>
        <w:adjustRightInd/>
        <w:snapToGrid/>
        <w:spacing w:line="300" w:lineRule="exact"/>
        <w:ind w:left="960" w:hanging="960" w:hangingChars="400"/>
        <w:textAlignment w:val="auto"/>
        <w:rPr>
          <w:rFonts w:ascii="仿宋_GB2312" w:eastAsia="仿宋_GB2312"/>
          <w:sz w:val="32"/>
          <w:szCs w:val="32"/>
        </w:rPr>
      </w:pPr>
      <w:r>
        <w:rPr>
          <w:rFonts w:hint="eastAsia" w:ascii="仿宋_GB2312" w:hAnsi="仿宋_GB2312" w:eastAsia="仿宋_GB2312" w:cs="仿宋_GB2312"/>
          <w:sz w:val="24"/>
          <w:szCs w:val="24"/>
        </w:rPr>
        <w:t xml:space="preserve">      2.因公出国（境）组团单位向外事审批部门报送出国任务申请时汇总费用情况并提交此表。</w:t>
      </w:r>
    </w:p>
    <w:sectPr>
      <w:headerReference r:id="rId3" w:type="default"/>
      <w:footerReference r:id="rId4" w:type="default"/>
      <w:footerReference r:id="rId5" w:type="even"/>
      <w:pgSz w:w="11906" w:h="16838"/>
      <w:pgMar w:top="1984" w:right="1474" w:bottom="1701" w:left="1587" w:header="851" w:footer="992" w:gutter="0"/>
      <w:pgBorders>
        <w:top w:val="none" w:sz="0" w:space="0"/>
        <w:left w:val="none" w:sz="0" w:space="0"/>
        <w:bottom w:val="none" w:sz="0" w:space="0"/>
        <w:right w:val="none" w:sz="0" w:space="0"/>
      </w:pgBorders>
      <w:pgNumType w:fmt="numberInDash"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 o:spid="_x0000_s4097"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84hJ9EAAAADAQAADwAAAAAAAAABACAAAAAiAAAAZHJzL2Rvd25yZXYueG1sUEsBAhQAFAAAAAgA&#10;h07iQL1kYE3zAQAAwgMAAA4AAAAAAAAAAQAgAAAAIAEAAGRycy9lMm9Eb2MueG1sUEsFBgAAAAAG&#10;AAYAWQEAAIUFAAAAAA==&#10;">
          <v:path/>
          <v:fill on="f" focussize="0,0"/>
          <v:stroke on="f"/>
          <v:imagedata o:title=""/>
          <o:lock v:ext="edit"/>
          <v:textbox inset="0mm,0mm,0mm,0mm" style="mso-fit-shape-to-text:t;">
            <w:txbxContent>
              <w:p>
                <w:pPr>
                  <w:pStyle w:val="2"/>
                  <w:rPr>
                    <w:rStyle w:val="7"/>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ascii="宋体" w:hAnsi="宋体" w:cs="宋体"/>
                    <w:sz w:val="28"/>
                    <w:szCs w:val="28"/>
                  </w:rPr>
                  <w:t>- 16 -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IyNTg3OWMyZGJmZmExYTFlNzA2ZDE1MTgyNTg0NzYifQ=="/>
  </w:docVars>
  <w:rsids>
    <w:rsidRoot w:val="00441263"/>
    <w:rsid w:val="00253BF7"/>
    <w:rsid w:val="00441263"/>
    <w:rsid w:val="00582DE5"/>
    <w:rsid w:val="008A3E8D"/>
    <w:rsid w:val="00BF0155"/>
    <w:rsid w:val="00C92956"/>
    <w:rsid w:val="00DF1389"/>
    <w:rsid w:val="068C41F4"/>
    <w:rsid w:val="12973C8B"/>
    <w:rsid w:val="12D377B8"/>
    <w:rsid w:val="1E694B03"/>
    <w:rsid w:val="1FA6009B"/>
    <w:rsid w:val="219846F3"/>
    <w:rsid w:val="487E5326"/>
    <w:rsid w:val="56F051FD"/>
    <w:rsid w:val="5A661206"/>
    <w:rsid w:val="682710B7"/>
    <w:rsid w:val="7B3677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style>
  <w:style w:type="paragraph" w:customStyle="1" w:styleId="8">
    <w:name w:val="正文 + 行距: 1.5 倍行距"/>
    <w:basedOn w:val="1"/>
    <w:autoRedefine/>
    <w:qFormat/>
    <w:uiPriority w:val="0"/>
    <w:pPr>
      <w:spacing w:line="360" w:lineRule="auto"/>
    </w:pPr>
    <w:rPr>
      <w:sz w:val="21"/>
      <w:szCs w:val="21"/>
    </w:rPr>
  </w:style>
  <w:style w:type="paragraph" w:customStyle="1" w:styleId="9">
    <w:name w:val="myfont"/>
    <w:basedOn w:val="1"/>
    <w:autoRedefine/>
    <w:qFormat/>
    <w:uiPriority w:val="0"/>
    <w:pPr>
      <w:widowControl/>
      <w:spacing w:before="100" w:beforeAutospacing="1" w:after="100" w:afterAutospacing="1"/>
      <w:jc w:val="left"/>
    </w:pPr>
    <w:rPr>
      <w:rFonts w:ascii="宋体" w:hAnsi="宋体"/>
      <w:color w:val="000000"/>
      <w:kern w:val="0"/>
    </w:rPr>
  </w:style>
  <w:style w:type="paragraph" w:customStyle="1"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3652</Words>
  <Characters>3726</Characters>
  <Lines>133</Lines>
  <Paragraphs>40</Paragraphs>
  <TotalTime>5</TotalTime>
  <ScaleCrop>false</ScaleCrop>
  <LinksUpToDate>false</LinksUpToDate>
  <CharactersWithSpaces>7338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WPS_1693487329</cp:lastModifiedBy>
  <dcterms:modified xsi:type="dcterms:W3CDTF">2024-03-11T01:53:59Z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097C7999EF7F49939EC1E8A9ACD87A24_13</vt:lpwstr>
  </property>
</Properties>
</file>